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Доклад министра на </w:t>
      </w:r>
      <w:r>
        <w:rPr>
          <w:b/>
          <w:sz w:val="24"/>
          <w:szCs w:val="24"/>
          <w:lang w:val="en-US"/>
        </w:rPr>
        <w:t xml:space="preserve">XXV</w:t>
      </w:r>
      <w:r>
        <w:rPr>
          <w:b/>
          <w:sz w:val="24"/>
          <w:szCs w:val="24"/>
        </w:rPr>
        <w:t xml:space="preserve"> съезд работников образования Новосибирской области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765"/>
        <w:jc w:val="center"/>
        <w:rPr>
          <w:b/>
          <w:bCs/>
          <w:color w:val="000000"/>
          <w:highlight w:val="white"/>
        </w:rPr>
      </w:pPr>
      <w:r>
        <w:rPr>
          <w:b/>
          <w:color w:val="000000"/>
        </w:rPr>
        <w:t xml:space="preserve">«</w:t>
      </w:r>
      <w:r>
        <w:rPr>
          <w:b/>
          <w:color w:val="000000"/>
          <w:highlight w:val="white"/>
        </w:rPr>
        <w:t xml:space="preserve">Стратегия развития образования Российской Федерации: </w:t>
      </w:r>
      <w:r>
        <w:rPr>
          <w:b/>
          <w:bCs/>
          <w:color w:val="000000"/>
          <w:highlight w:val="white"/>
        </w:rPr>
      </w:r>
      <w:r>
        <w:rPr>
          <w:b/>
          <w:bCs/>
          <w:color w:val="000000"/>
          <w:highlight w:val="white"/>
        </w:rPr>
      </w:r>
    </w:p>
    <w:p>
      <w:pPr>
        <w:pStyle w:val="765"/>
        <w:jc w:val="center"/>
      </w:pPr>
      <w:r>
        <w:rPr>
          <w:b/>
          <w:color w:val="000000"/>
          <w:highlight w:val="white"/>
        </w:rPr>
        <w:t xml:space="preserve">вызовы, задачи, механизмы реализации»</w:t>
      </w:r>
      <w:r/>
    </w:p>
    <w:p>
      <w:pPr>
        <w:rPr>
          <w:b/>
          <w:szCs w:val="24"/>
        </w:rPr>
      </w:pPr>
      <w:r>
        <w:rPr>
          <w:b/>
          <w:szCs w:val="24"/>
        </w:rPr>
      </w:r>
      <w:r>
        <w:rPr>
          <w:b/>
          <w:szCs w:val="24"/>
        </w:rPr>
      </w:r>
      <w:r>
        <w:rPr>
          <w:b/>
          <w:szCs w:val="24"/>
        </w:rPr>
      </w:r>
    </w:p>
    <w:p>
      <w:pPr>
        <w:pStyle w:val="945"/>
        <w:ind w:firstLine="708"/>
        <w:jc w:val="center"/>
        <w:spacing w:before="0" w:beforeAutospacing="0" w:after="0" w:afterAutospacing="0"/>
        <w:shd w:val="clear" w:color="auto" w:fill="ffffff"/>
        <w:rPr>
          <w:rStyle w:val="946"/>
          <w:color w:val="000000"/>
          <w:sz w:val="28"/>
          <w:szCs w:val="28"/>
        </w:rPr>
      </w:pPr>
      <w:r>
        <w:rPr>
          <w:rStyle w:val="946"/>
          <w:color w:val="000000"/>
          <w:sz w:val="28"/>
          <w:szCs w:val="28"/>
        </w:rPr>
        <w:t xml:space="preserve">Уважаемый Андрей Александрович!</w:t>
      </w:r>
      <w:r>
        <w:rPr>
          <w:rStyle w:val="946"/>
          <w:color w:val="000000"/>
          <w:sz w:val="28"/>
          <w:szCs w:val="28"/>
        </w:rPr>
      </w:r>
      <w:r>
        <w:rPr>
          <w:rStyle w:val="946"/>
          <w:color w:val="000000"/>
          <w:sz w:val="28"/>
          <w:szCs w:val="28"/>
        </w:rPr>
      </w:r>
    </w:p>
    <w:p>
      <w:pPr>
        <w:pStyle w:val="945"/>
        <w:ind w:firstLine="708"/>
        <w:jc w:val="center"/>
        <w:spacing w:before="0" w:beforeAutospacing="0" w:after="0" w:afterAutospacing="0"/>
        <w:shd w:val="clear" w:color="auto" w:fill="ffffff"/>
        <w:rPr>
          <w:rStyle w:val="946"/>
          <w:color w:val="000000"/>
          <w:sz w:val="28"/>
          <w:szCs w:val="28"/>
        </w:rPr>
      </w:pPr>
      <w:r>
        <w:rPr>
          <w:rStyle w:val="946"/>
          <w:color w:val="000000"/>
          <w:sz w:val="28"/>
          <w:szCs w:val="28"/>
        </w:rPr>
        <w:t xml:space="preserve">Уважаемый Андрей Иванович!</w:t>
      </w:r>
      <w:r>
        <w:rPr>
          <w:rStyle w:val="946"/>
          <w:color w:val="000000"/>
          <w:sz w:val="28"/>
          <w:szCs w:val="28"/>
        </w:rPr>
      </w:r>
      <w:r>
        <w:rPr>
          <w:rStyle w:val="946"/>
          <w:color w:val="000000"/>
          <w:sz w:val="28"/>
          <w:szCs w:val="28"/>
        </w:rPr>
      </w:r>
    </w:p>
    <w:p>
      <w:pPr>
        <w:pStyle w:val="945"/>
        <w:ind w:firstLine="708"/>
        <w:jc w:val="center"/>
        <w:spacing w:before="0" w:beforeAutospacing="0" w:after="0" w:afterAutospacing="0"/>
        <w:shd w:val="clear" w:color="auto" w:fill="ffffff"/>
        <w:rPr>
          <w:rStyle w:val="946"/>
          <w:color w:val="000000"/>
          <w:sz w:val="28"/>
          <w:szCs w:val="28"/>
        </w:rPr>
      </w:pPr>
      <w:r>
        <w:rPr>
          <w:rStyle w:val="946"/>
          <w:color w:val="000000"/>
          <w:sz w:val="28"/>
          <w:szCs w:val="28"/>
        </w:rPr>
        <w:t xml:space="preserve">Уважаемые ветераны, гости, коллеги!</w:t>
      </w:r>
      <w:r>
        <w:rPr>
          <w:rStyle w:val="946"/>
          <w:color w:val="000000"/>
          <w:sz w:val="28"/>
          <w:szCs w:val="28"/>
        </w:rPr>
      </w:r>
      <w:r>
        <w:rPr>
          <w:rStyle w:val="946"/>
          <w:color w:val="000000"/>
          <w:sz w:val="28"/>
          <w:szCs w:val="28"/>
        </w:rPr>
      </w:r>
    </w:p>
    <w:p>
      <w:pPr>
        <w:pStyle w:val="945"/>
        <w:ind w:firstLine="708"/>
        <w:jc w:val="center"/>
        <w:spacing w:before="0" w:beforeAutospacing="0" w:after="0" w:afterAutospacing="0"/>
        <w:shd w:val="clear" w:color="auto" w:fill="ffffff"/>
        <w:rPr>
          <w:rStyle w:val="946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rStyle w:val="946"/>
          <w:color w:val="000000"/>
          <w:sz w:val="28"/>
          <w:szCs w:val="28"/>
        </w:rPr>
      </w:r>
      <w:r>
        <w:rPr>
          <w:rStyle w:val="946"/>
          <w:color w:val="000000"/>
          <w:sz w:val="28"/>
          <w:szCs w:val="28"/>
        </w:rPr>
      </w:r>
    </w:p>
    <w:p>
      <w:pPr>
        <w:pStyle w:val="947"/>
        <w:ind w:right="-1" w:firstLine="708"/>
        <w:jc w:val="both"/>
        <w:spacing w:before="0" w:beforeAutospacing="0" w:after="0" w:afterAutospacing="0"/>
        <w:shd w:val="clear" w:color="auto" w:fill="fefefe"/>
        <w:rPr>
          <w:color w:val="020c22"/>
          <w:sz w:val="28"/>
          <w:szCs w:val="28"/>
        </w:rPr>
      </w:pPr>
      <w:r>
        <w:rPr>
          <w:b/>
          <w:bCs/>
          <w:color w:val="020c22"/>
          <w:sz w:val="28"/>
          <w:szCs w:val="28"/>
        </w:rPr>
        <w:t xml:space="preserve">1. </w:t>
      </w:r>
      <w:r>
        <w:rPr>
          <w:color w:val="020c22"/>
          <w:sz w:val="28"/>
          <w:szCs w:val="28"/>
        </w:rPr>
        <w:t xml:space="preserve">В актуальных внешнеполитических условиях, новых вызовах для России как никогда выросли роль и значение </w:t>
      </w:r>
      <w:r>
        <w:rPr>
          <w:color w:val="020c22"/>
          <w:sz w:val="28"/>
          <w:szCs w:val="28"/>
        </w:rPr>
        <w:t xml:space="preserve">суверенной отечественной системы образования.</w:t>
      </w:r>
      <w:r>
        <w:rPr>
          <w:color w:val="020c22"/>
          <w:sz w:val="28"/>
          <w:szCs w:val="28"/>
        </w:rPr>
      </w:r>
      <w:r>
        <w:rPr>
          <w:color w:val="020c22"/>
          <w:sz w:val="28"/>
          <w:szCs w:val="28"/>
        </w:rPr>
      </w:r>
    </w:p>
    <w:p>
      <w:pPr>
        <w:pStyle w:val="947"/>
        <w:ind w:right="-1" w:firstLine="708"/>
        <w:jc w:val="both"/>
        <w:spacing w:before="0" w:beforeAutospacing="0" w:after="0" w:afterAutospacing="0"/>
        <w:shd w:val="clear" w:color="auto" w:fill="fefefe"/>
        <w:rPr>
          <w:color w:val="020c22"/>
          <w:sz w:val="20"/>
          <w:szCs w:val="20"/>
        </w:rPr>
      </w:pPr>
      <w:r>
        <w:rPr>
          <w:color w:val="020c22"/>
          <w:sz w:val="28"/>
          <w:szCs w:val="28"/>
        </w:rPr>
        <w:t xml:space="preserve"> </w:t>
      </w:r>
      <w:r>
        <w:rPr>
          <w:color w:val="020c22"/>
          <w:sz w:val="20"/>
          <w:szCs w:val="20"/>
        </w:rPr>
        <w:t xml:space="preserve">Слайд </w:t>
      </w:r>
      <w:r>
        <w:rPr>
          <w:color w:val="020c22"/>
          <w:sz w:val="20"/>
          <w:szCs w:val="20"/>
        </w:rPr>
      </w:r>
      <w:r>
        <w:rPr>
          <w:color w:val="020c22"/>
          <w:sz w:val="20"/>
          <w:szCs w:val="20"/>
        </w:rPr>
      </w:r>
    </w:p>
    <w:p>
      <w:pPr>
        <w:pStyle w:val="947"/>
        <w:ind w:right="-1" w:firstLine="708"/>
        <w:jc w:val="both"/>
        <w:spacing w:before="0" w:beforeAutospacing="0" w:after="0" w:afterAutospacing="0"/>
        <w:shd w:val="clear" w:color="auto" w:fill="fefefe"/>
        <w:rPr>
          <w:color w:val="020c22"/>
          <w:sz w:val="20"/>
          <w:szCs w:val="20"/>
        </w:rPr>
      </w:pPr>
      <w:r>
        <w:rPr>
          <w:color w:val="020c22"/>
          <w:sz w:val="20"/>
          <w:szCs w:val="20"/>
        </w:rPr>
        <w:t xml:space="preserve">«Ключевой целью Стратегии должно стать обучение и воспитание профессионала, патриота России, сохраняющего традиц</w:t>
      </w:r>
      <w:r>
        <w:rPr>
          <w:color w:val="020c22"/>
          <w:sz w:val="20"/>
          <w:szCs w:val="20"/>
        </w:rPr>
        <w:t xml:space="preserve">ии и формирующего будущее ... Система образования должна объединять общество, раскрывать потенциал каждого человека и обеспечивать лидерство России в технологическом, культурном и социальном развитии. Это национальная цель, которую нам поставил Президент».</w:t>
      </w:r>
      <w:r>
        <w:rPr>
          <w:color w:val="020c22"/>
          <w:sz w:val="20"/>
          <w:szCs w:val="20"/>
        </w:rPr>
      </w:r>
      <w:r>
        <w:rPr>
          <w:color w:val="020c22"/>
          <w:sz w:val="20"/>
          <w:szCs w:val="20"/>
        </w:rPr>
      </w:r>
    </w:p>
    <w:p>
      <w:pPr>
        <w:pStyle w:val="947"/>
        <w:ind w:right="-1" w:firstLine="708"/>
        <w:jc w:val="both"/>
        <w:spacing w:before="0" w:beforeAutospacing="0" w:after="0" w:afterAutospacing="0"/>
        <w:shd w:val="clear" w:color="auto" w:fill="fefefe"/>
        <w:rPr>
          <w:color w:val="020c22"/>
          <w:sz w:val="20"/>
          <w:szCs w:val="20"/>
        </w:rPr>
      </w:pPr>
      <w:r>
        <w:rPr>
          <w:color w:val="020c22"/>
          <w:sz w:val="20"/>
          <w:szCs w:val="20"/>
        </w:rPr>
        <w:t xml:space="preserve">Чернышенко Д. Н., </w:t>
      </w:r>
      <w:r>
        <w:rPr>
          <w:color w:val="333333"/>
          <w:sz w:val="20"/>
          <w:szCs w:val="20"/>
        </w:rPr>
        <w:t xml:space="preserve">заместитель Председателя Правительства Российской Федерации</w:t>
      </w:r>
      <w:r>
        <w:rPr>
          <w:color w:val="020c22"/>
          <w:sz w:val="20"/>
          <w:szCs w:val="20"/>
        </w:rPr>
      </w:r>
      <w:r>
        <w:rPr>
          <w:color w:val="020c22"/>
          <w:sz w:val="20"/>
          <w:szCs w:val="20"/>
        </w:rPr>
      </w:r>
    </w:p>
    <w:p>
      <w:pPr>
        <w:pStyle w:val="947"/>
        <w:ind w:right="-1" w:firstLine="708"/>
        <w:jc w:val="both"/>
        <w:spacing w:before="0" w:beforeAutospacing="0" w:after="0" w:afterAutospacing="0"/>
        <w:shd w:val="clear" w:color="auto" w:fill="fefefe"/>
        <w:rPr>
          <w:color w:val="020c22"/>
          <w:sz w:val="28"/>
          <w:szCs w:val="28"/>
        </w:rPr>
      </w:pPr>
      <w:r>
        <w:rPr>
          <w:color w:val="020c22"/>
          <w:sz w:val="28"/>
          <w:szCs w:val="28"/>
          <w:highlight w:val="none"/>
        </w:rPr>
      </w:r>
      <w:r>
        <w:rPr>
          <w:color w:val="020c22"/>
          <w:sz w:val="28"/>
          <w:szCs w:val="28"/>
        </w:rPr>
      </w:r>
      <w:r>
        <w:rPr>
          <w:color w:val="020c22"/>
          <w:sz w:val="28"/>
          <w:szCs w:val="28"/>
        </w:rPr>
      </w:r>
    </w:p>
    <w:p>
      <w:pPr>
        <w:pStyle w:val="947"/>
        <w:ind w:right="-1" w:firstLine="708"/>
        <w:jc w:val="both"/>
        <w:spacing w:before="0" w:beforeAutospacing="0" w:after="0" w:afterAutospacing="0"/>
        <w:shd w:val="clear" w:color="auto" w:fill="fefefe"/>
        <w:rPr>
          <w:color w:val="020c22"/>
          <w:sz w:val="28"/>
          <w:szCs w:val="28"/>
          <w:highlight w:val="none"/>
        </w:rPr>
      </w:pPr>
      <w:r>
        <w:rPr>
          <w:color w:val="020c22"/>
          <w:sz w:val="28"/>
          <w:szCs w:val="28"/>
        </w:rPr>
        <w:t xml:space="preserve">В связи с этим, для реализации национальных целей</w:t>
      </w:r>
      <w:r>
        <w:rPr>
          <w:b/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  <w:highlight w:val="white"/>
        </w:rPr>
        <w:t xml:space="preserve">развития </w:t>
      </w:r>
      <w:r>
        <w:rPr>
          <w:color w:val="020c22"/>
          <w:sz w:val="28"/>
          <w:szCs w:val="28"/>
        </w:rPr>
        <w:t xml:space="preserve">страны, по поручению нашего Президента ведется работа по подготовке Стратегии развития образования РФ до 2036 года с перспективой до 2040.  </w:t>
      </w:r>
      <w:r>
        <w:rPr>
          <w:color w:val="020c22"/>
          <w:sz w:val="28"/>
          <w:szCs w:val="28"/>
          <w:highlight w:val="none"/>
        </w:rPr>
      </w:r>
      <w:r>
        <w:rPr>
          <w:color w:val="020c22"/>
          <w:sz w:val="28"/>
          <w:szCs w:val="28"/>
          <w:highlight w:val="none"/>
        </w:rPr>
      </w:r>
    </w:p>
    <w:p>
      <w:pPr>
        <w:ind w:firstLine="708"/>
        <w:jc w:val="both"/>
        <w:rPr>
          <w:color w:val="2a2c32"/>
          <w:spacing w:val="3"/>
          <w:sz w:val="20"/>
          <w:szCs w:val="2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2a2c32"/>
          <w:spacing w:val="3"/>
          <w:sz w:val="20"/>
          <w:szCs w:val="20"/>
          <w:highlight w:val="white"/>
        </w:rPr>
        <w:t xml:space="preserve">Слайд</w:t>
      </w:r>
      <w:r>
        <w:rPr>
          <w:color w:val="2a2c32"/>
          <w:spacing w:val="3"/>
          <w:sz w:val="20"/>
          <w:szCs w:val="20"/>
          <w:highlight w:val="white"/>
        </w:rPr>
        <w:t xml:space="preserve"> </w:t>
      </w:r>
      <w:r>
        <w:rPr>
          <w:color w:val="2a2c32"/>
          <w:spacing w:val="3"/>
          <w:sz w:val="20"/>
          <w:szCs w:val="20"/>
          <w:highlight w:val="none"/>
        </w:rPr>
      </w:r>
      <w:r>
        <w:rPr>
          <w:color w:val="2a2c32"/>
          <w:spacing w:val="3"/>
          <w:sz w:val="20"/>
          <w:szCs w:val="20"/>
          <w:highlight w:val="none"/>
        </w:rPr>
      </w:r>
    </w:p>
    <w:p>
      <w:pPr>
        <w:ind w:firstLine="708"/>
        <w:jc w:val="both"/>
        <w:rPr>
          <w:color w:val="2a2c32"/>
          <w:spacing w:val="3"/>
          <w:sz w:val="20"/>
          <w:szCs w:val="2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2a2c32"/>
          <w:spacing w:val="3"/>
          <w:sz w:val="20"/>
          <w:szCs w:val="20"/>
          <w:highlight w:val="none"/>
          <w:lang w:val="ru-RU"/>
        </w:rPr>
        <w:t xml:space="preserve">О масштабах работы над Стратегией</w:t>
      </w:r>
      <w:r>
        <w:rPr>
          <w:color w:val="2a2c32"/>
          <w:spacing w:val="3"/>
          <w:sz w:val="20"/>
          <w:szCs w:val="20"/>
          <w:highlight w:val="white"/>
        </w:rPr>
      </w:r>
      <w:r>
        <w:rPr>
          <w:color w:val="2a2c32"/>
          <w:spacing w:val="3"/>
          <w:sz w:val="20"/>
          <w:szCs w:val="20"/>
          <w:highlight w:val="white"/>
        </w:rPr>
      </w:r>
    </w:p>
    <w:p>
      <w:pPr>
        <w:ind w:firstLine="708"/>
        <w:jc w:val="both"/>
        <w:rPr>
          <w:color w:val="2a2c32"/>
          <w:spacing w:val="3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2a2c32"/>
          <w:spacing w:val="3"/>
          <w:highlight w:val="white"/>
        </w:rPr>
        <w:t xml:space="preserve">Напомню, </w:t>
      </w:r>
      <w:r>
        <w:rPr>
          <w:color w:val="2a2c32"/>
          <w:spacing w:val="3"/>
          <w:highlight w:val="white"/>
        </w:rPr>
        <w:t xml:space="preserve">сбор</w:t>
      </w:r>
      <w:r>
        <w:rPr>
          <w:color w:val="2a2c32"/>
          <w:spacing w:val="3"/>
          <w:highlight w:val="white"/>
        </w:rPr>
        <w:t xml:space="preserve"> и</w:t>
      </w:r>
      <w:r>
        <w:rPr>
          <w:color w:val="2a2c32"/>
          <w:spacing w:val="3"/>
          <w:highlight w:val="white"/>
        </w:rPr>
        <w:t xml:space="preserve"> анализ материалов для Стратегии проходит в течение года в формате беспрецедентно широкого экспертного и общественно-профессионального обсуждения во всех 89 субъектах нашей страны, в том числе и в рамках текущих августовских съездов работников образования.</w:t>
      </w:r>
      <w:r>
        <w:rPr>
          <w:color w:val="2a2c32"/>
          <w:spacing w:val="3"/>
          <w:highlight w:val="none"/>
        </w:rPr>
      </w:r>
      <w:r>
        <w:rPr>
          <w:color w:val="2a2c32"/>
          <w:spacing w:val="3"/>
          <w:highlight w:val="none"/>
        </w:rPr>
      </w:r>
    </w:p>
    <w:p>
      <w:pPr>
        <w:pStyle w:val="949"/>
        <w:ind w:right="-1" w:firstLine="708"/>
        <w:jc w:val="both"/>
        <w:spacing w:before="0" w:beforeAutospacing="0" w:after="0" w:afterAutospacing="0"/>
        <w:shd w:val="clear" w:color="ffffff" w:themeColor="background1" w:fill="ffffff" w:themeFill="background1"/>
        <w:rPr>
          <w:color w:val="020c22"/>
          <w:sz w:val="20"/>
          <w:szCs w:val="20"/>
          <w:highlight w:val="white"/>
        </w:rPr>
      </w:pPr>
      <w:r>
        <w:rPr>
          <w:color w:val="020c22"/>
          <w:sz w:val="20"/>
          <w:szCs w:val="20"/>
          <w:highlight w:val="white"/>
        </w:rPr>
        <w:t xml:space="preserve">Слайд </w:t>
      </w:r>
      <w:r>
        <w:rPr>
          <w:color w:val="020c22"/>
          <w:sz w:val="20"/>
          <w:szCs w:val="20"/>
          <w:highlight w:val="white"/>
        </w:rPr>
      </w:r>
      <w:r>
        <w:rPr>
          <w:color w:val="020c22"/>
          <w:sz w:val="20"/>
          <w:szCs w:val="20"/>
          <w:highlight w:val="white"/>
        </w:rPr>
      </w:r>
    </w:p>
    <w:p>
      <w:pPr>
        <w:pStyle w:val="949"/>
        <w:ind w:right="-1" w:firstLine="708"/>
        <w:jc w:val="both"/>
        <w:spacing w:before="0" w:beforeAutospacing="0" w:after="0" w:afterAutospacing="0"/>
        <w:shd w:val="clear" w:color="ffffff" w:themeColor="background1" w:fill="ffffff" w:themeFill="background1"/>
        <w:rPr>
          <w:b/>
          <w:bCs/>
          <w:color w:val="020c22"/>
          <w:sz w:val="20"/>
          <w:szCs w:val="20"/>
          <w:highlight w:val="white"/>
        </w:rPr>
      </w:pPr>
      <w:r>
        <w:rPr>
          <w:color w:val="020c22"/>
          <w:sz w:val="20"/>
          <w:szCs w:val="20"/>
          <w:highlight w:val="white"/>
        </w:rPr>
        <w:t xml:space="preserve">Новые вызовы для России и отечественной системы образования:</w:t>
      </w:r>
      <w:r>
        <w:rPr>
          <w:b/>
          <w:bCs/>
          <w:color w:val="020c22"/>
          <w:sz w:val="20"/>
          <w:szCs w:val="20"/>
          <w:highlight w:val="white"/>
        </w:rPr>
      </w:r>
      <w:r>
        <w:rPr>
          <w:b/>
          <w:bCs/>
          <w:color w:val="020c22"/>
          <w:sz w:val="20"/>
          <w:szCs w:val="20"/>
          <w:highlight w:val="white"/>
        </w:rPr>
      </w:r>
    </w:p>
    <w:p>
      <w:pPr>
        <w:pStyle w:val="947"/>
        <w:ind w:right="-1" w:firstLine="708"/>
        <w:jc w:val="both"/>
        <w:spacing w:before="0" w:beforeAutospacing="0" w:after="0" w:afterAutospacing="0"/>
        <w:shd w:val="clear" w:color="auto" w:fill="fefefe"/>
        <w:rPr>
          <w:color w:val="020c22"/>
          <w:sz w:val="28"/>
          <w:szCs w:val="28"/>
          <w:highlight w:val="none"/>
        </w:rPr>
      </w:pPr>
      <w:r>
        <w:rPr>
          <w:color w:val="020c22"/>
          <w:sz w:val="28"/>
          <w:szCs w:val="28"/>
          <w:highlight w:val="none"/>
        </w:rPr>
      </w:r>
      <w:r>
        <w:rPr>
          <w:color w:val="020c22"/>
          <w:sz w:val="28"/>
          <w:szCs w:val="28"/>
          <w:highlight w:val="none"/>
        </w:rPr>
      </w:r>
      <w:r>
        <w:rPr>
          <w:color w:val="020c22"/>
          <w:sz w:val="28"/>
          <w:szCs w:val="28"/>
          <w:highlight w:val="none"/>
        </w:rPr>
      </w:r>
    </w:p>
    <w:p>
      <w:pPr>
        <w:pStyle w:val="947"/>
        <w:ind w:right="-1" w:firstLine="708"/>
        <w:jc w:val="both"/>
        <w:spacing w:before="0" w:beforeAutospacing="0" w:after="0" w:afterAutospacing="0"/>
        <w:shd w:val="clear" w:color="auto" w:fill="fefefe"/>
        <w:rPr>
          <w:color w:val="020c22"/>
          <w:sz w:val="28"/>
          <w:szCs w:val="28"/>
          <w:highlight w:val="none"/>
        </w:rPr>
      </w:pPr>
      <w:r>
        <w:rPr>
          <w:color w:val="020c22"/>
          <w:sz w:val="28"/>
          <w:szCs w:val="28"/>
          <w:highlight w:val="white"/>
        </w:rPr>
        <w:t xml:space="preserve">Выстраиваемая в соответствии с актуальными вызовами, представленными на слайде, Стратегия требует обсуждения задач и механизмов ее реализации на региональном уровне, чему будет посвящен этот доклад. </w:t>
      </w:r>
      <w:r>
        <w:rPr>
          <w:color w:val="020c22"/>
          <w:sz w:val="28"/>
          <w:szCs w:val="28"/>
          <w:highlight w:val="none"/>
        </w:rPr>
      </w:r>
      <w:r>
        <w:rPr>
          <w:color w:val="020c22"/>
          <w:sz w:val="28"/>
          <w:szCs w:val="28"/>
          <w:highlight w:val="none"/>
        </w:rPr>
      </w:r>
    </w:p>
    <w:p>
      <w:pPr>
        <w:pStyle w:val="944"/>
        <w:ind w:left="1068" w:right="-1" w:firstLine="0"/>
        <w:jc w:val="both"/>
        <w:spacing w:before="0" w:beforeAutospacing="0" w:after="0" w:afterAutospacing="0"/>
        <w:shd w:val="clear" w:color="ffffff" w:themeColor="background1" w:fill="ffffff" w:themeFill="background1"/>
        <w:rPr>
          <w:color w:val="000000"/>
          <w:sz w:val="20"/>
          <w:szCs w:val="20"/>
          <w:highlight w:val="white"/>
        </w:rPr>
      </w:pPr>
      <w:r>
        <w:rPr>
          <w:bCs/>
          <w:color w:val="000000"/>
          <w:sz w:val="20"/>
          <w:szCs w:val="20"/>
          <w:highlight w:val="white"/>
        </w:rPr>
      </w:r>
      <w:r>
        <w:rPr>
          <w:b/>
          <w:bCs/>
          <w:i/>
          <w:iCs/>
          <w:sz w:val="28"/>
          <w:szCs w:val="28"/>
          <w:highlight w:val="white"/>
        </w:rPr>
        <w:t xml:space="preserve">2. Вызов: демографический переход</w:t>
      </w:r>
      <w:r>
        <w:rPr>
          <w:color w:val="000000"/>
          <w:sz w:val="20"/>
          <w:szCs w:val="20"/>
          <w:highlight w:val="white"/>
        </w:rPr>
      </w:r>
      <w:r>
        <w:rPr>
          <w:color w:val="000000"/>
          <w:sz w:val="20"/>
          <w:szCs w:val="20"/>
          <w:highlight w:val="white"/>
        </w:rPr>
      </w:r>
    </w:p>
    <w:p>
      <w:pPr>
        <w:pStyle w:val="944"/>
        <w:ind w:right="-1" w:firstLine="708"/>
        <w:jc w:val="both"/>
        <w:spacing w:before="0" w:beforeAutospacing="0" w:after="0" w:afterAutospacing="0"/>
        <w:shd w:val="clear" w:color="ffffff" w:themeColor="background1" w:fill="ffffff" w:themeFill="background1"/>
        <w:rPr>
          <w:sz w:val="28"/>
          <w:szCs w:val="28"/>
        </w:rPr>
      </w:pPr>
      <w:r>
        <w:rPr>
          <w:sz w:val="28"/>
          <w:szCs w:val="28"/>
        </w:rPr>
        <w:t xml:space="preserve">Численность школьников ежегодно растет, однако темпы этого прироста замедлились.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708"/>
        <w:jc w:val="left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        Слайд</w:t>
      </w:r>
      <w:r>
        <w:rPr>
          <w:rFonts w:eastAsia="Calibri"/>
          <w:sz w:val="20"/>
          <w:szCs w:val="20"/>
        </w:rPr>
      </w:r>
      <w:r>
        <w:rPr>
          <w:rFonts w:eastAsia="Calibri"/>
          <w:sz w:val="20"/>
          <w:szCs w:val="20"/>
        </w:rPr>
      </w:r>
    </w:p>
    <w:p>
      <w:pPr>
        <w:ind w:firstLine="709"/>
        <w:jc w:val="both"/>
        <w:shd w:val="clear" w:color="ffffff" w:themeColor="background1" w:fill="ffffff" w:themeFill="background1"/>
        <w:rPr>
          <w:color w:val="000000"/>
        </w:rPr>
      </w:pPr>
      <w:r>
        <w:rPr>
          <w:bCs/>
          <w:color w:val="000000"/>
          <w:highlight w:val="none"/>
        </w:rPr>
      </w:r>
      <w:r>
        <w:rPr>
          <w:color w:val="000000"/>
        </w:rPr>
      </w:r>
      <w:r>
        <w:rPr>
          <w:color w:val="000000"/>
        </w:rPr>
      </w:r>
    </w:p>
    <w:p>
      <w:pPr>
        <w:ind w:firstLine="709"/>
        <w:jc w:val="both"/>
        <w:shd w:val="clear" w:color="ffffff" w:themeColor="background1" w:fill="ffffff" w:themeFill="background1"/>
        <w:rPr>
          <w:color w:val="000000"/>
          <w:highlight w:val="none"/>
        </w:rPr>
      </w:pPr>
      <w:r>
        <w:rPr>
          <w:bCs/>
          <w:color w:val="000000"/>
        </w:rPr>
        <w:t xml:space="preserve">Тенденция уменьшения численности воспитанников сегодня отчетливо прослеживается в дошкольном образовании. </w:t>
      </w: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p>
      <w:pPr>
        <w:jc w:val="left"/>
        <w:rPr>
          <w:rFonts w:eastAsia="Calibri"/>
          <w:b/>
          <w:bCs/>
        </w:rPr>
      </w:pPr>
      <w:r>
        <w:rPr>
          <w:rFonts w:eastAsia="Calibri"/>
          <w:b/>
        </w:rPr>
        <w:t xml:space="preserve"> </w:t>
      </w:r>
      <w:r>
        <w:rPr>
          <w:rFonts w:eastAsia="Calibri"/>
          <w:b/>
        </w:rPr>
        <w:tab/>
      </w:r>
      <w:r>
        <w:rPr>
          <w:rFonts w:eastAsia="Calibri"/>
          <w:sz w:val="20"/>
          <w:szCs w:val="20"/>
        </w:rPr>
        <w:t xml:space="preserve">Слайд</w:t>
      </w:r>
      <w:r>
        <w:rPr>
          <w:rFonts w:eastAsia="Calibri"/>
          <w:b/>
          <w:bCs/>
        </w:rPr>
      </w:r>
      <w:r>
        <w:rPr>
          <w:rFonts w:eastAsia="Calibri"/>
          <w:b/>
          <w:bCs/>
        </w:rPr>
      </w:r>
    </w:p>
    <w:p>
      <w:pPr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 </w:t>
      </w:r>
      <w:r>
        <w:rPr>
          <w:rFonts w:eastAsia="Calibri"/>
          <w:sz w:val="20"/>
          <w:szCs w:val="20"/>
        </w:rPr>
      </w:r>
      <w:r>
        <w:rPr>
          <w:rFonts w:eastAsia="Calibri"/>
          <w:sz w:val="20"/>
          <w:szCs w:val="20"/>
        </w:rPr>
      </w:r>
    </w:p>
    <w:p>
      <w:pPr>
        <w:pStyle w:val="949"/>
        <w:ind w:right="-1" w:firstLine="708"/>
        <w:jc w:val="both"/>
        <w:spacing w:beforeAutospacing="0" w:after="0" w:afterAutospacing="0"/>
        <w:shd w:val="clear" w:color="ffffff" w:themeColor="background1" w:fill="ffffff" w:themeFill="background1"/>
        <w:rPr>
          <w:color w:val="020c22"/>
          <w:sz w:val="28"/>
          <w:szCs w:val="28"/>
        </w:rPr>
      </w:pPr>
      <w:r>
        <w:rPr>
          <w:color w:val="020c22"/>
          <w:sz w:val="28"/>
          <w:szCs w:val="28"/>
        </w:rPr>
        <w:t xml:space="preserve">В этих условиях в регионе:</w:t>
      </w:r>
      <w:r>
        <w:rPr>
          <w:color w:val="020c22"/>
          <w:sz w:val="28"/>
          <w:szCs w:val="28"/>
        </w:rPr>
      </w:r>
      <w:r>
        <w:rPr>
          <w:color w:val="020c22"/>
          <w:sz w:val="28"/>
          <w:szCs w:val="28"/>
        </w:rPr>
      </w:r>
    </w:p>
    <w:p>
      <w:pPr>
        <w:pStyle w:val="949"/>
        <w:ind w:right="-1" w:firstLine="708"/>
        <w:jc w:val="both"/>
        <w:spacing w:beforeAutospacing="0" w:after="0" w:afterAutospacing="0"/>
        <w:shd w:val="clear" w:color="ffffff" w:themeColor="background1" w:fill="ffffff" w:themeFill="background1"/>
        <w:rPr>
          <w:color w:val="020c22"/>
          <w:sz w:val="28"/>
          <w:szCs w:val="28"/>
          <w:highlight w:val="yellow"/>
        </w:rPr>
      </w:pPr>
      <w:r>
        <w:rPr>
          <w:color w:val="020c22"/>
          <w:sz w:val="28"/>
          <w:szCs w:val="28"/>
        </w:rPr>
        <w:t xml:space="preserve"> 1) </w:t>
      </w:r>
      <w:r>
        <w:rPr>
          <w:color w:val="020c22"/>
          <w:sz w:val="28"/>
          <w:szCs w:val="28"/>
        </w:rPr>
        <w:t xml:space="preserve">обеспечивается эффективное использование освобождающейся </w:t>
      </w:r>
      <w:r>
        <w:rPr>
          <w:color w:val="020c22"/>
          <w:sz w:val="28"/>
          <w:szCs w:val="28"/>
        </w:rPr>
        <w:t xml:space="preserve">инфрастуктуры</w:t>
      </w:r>
      <w:r>
        <w:rPr>
          <w:color w:val="020c22"/>
          <w:sz w:val="28"/>
          <w:szCs w:val="28"/>
        </w:rPr>
        <w:t xml:space="preserve"> детских садов для решения иных образователь</w:t>
      </w:r>
      <w:r>
        <w:rPr>
          <w:color w:val="020c22"/>
          <w:sz w:val="28"/>
          <w:szCs w:val="28"/>
        </w:rPr>
        <w:t xml:space="preserve">ных задач НП, </w:t>
      </w:r>
      <w:r>
        <w:rPr>
          <w:color w:val="020c22"/>
          <w:sz w:val="28"/>
          <w:szCs w:val="28"/>
        </w:rPr>
        <w:t xml:space="preserve">таких, как создание </w:t>
      </w:r>
      <w:r>
        <w:rPr>
          <w:color w:val="020c22"/>
          <w:sz w:val="28"/>
          <w:szCs w:val="28"/>
        </w:rPr>
        <w:t xml:space="preserve">новых мест общего и дополнительного образования детей</w:t>
      </w:r>
      <w:r>
        <w:rPr>
          <w:color w:val="020c22"/>
          <w:sz w:val="28"/>
          <w:szCs w:val="28"/>
        </w:rPr>
        <w:t xml:space="preserve">: так, в прошлом году в Новосибирске перепрофилировано под доп. образование 1535 мест, в этом году запланировано 960</w:t>
      </w:r>
      <w:r>
        <w:rPr>
          <w:color w:val="020c22"/>
          <w:sz w:val="28"/>
          <w:szCs w:val="28"/>
          <w:highlight w:val="none"/>
        </w:rPr>
        <w:t xml:space="preserve">;</w:t>
      </w:r>
      <w:r>
        <w:rPr>
          <w:color w:val="020c22"/>
          <w:sz w:val="28"/>
          <w:szCs w:val="28"/>
          <w:highlight w:val="yellow"/>
        </w:rPr>
      </w:r>
      <w:r>
        <w:rPr>
          <w:color w:val="020c22"/>
          <w:sz w:val="28"/>
          <w:szCs w:val="28"/>
          <w:highlight w:val="yellow"/>
        </w:rPr>
      </w:r>
    </w:p>
    <w:p>
      <w:pPr>
        <w:pStyle w:val="949"/>
        <w:ind w:right="-1" w:firstLine="708"/>
        <w:jc w:val="both"/>
        <w:spacing w:beforeAutospacing="0" w:after="0" w:afterAutospacing="0"/>
        <w:shd w:val="clear" w:color="ffffff" w:themeColor="background1" w:fill="ffffff" w:themeFill="background1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9"/>
        <w:ind w:right="-1" w:firstLine="708"/>
        <w:jc w:val="both"/>
        <w:spacing w:beforeAutospacing="0" w:after="0" w:afterAutospacing="0"/>
        <w:shd w:val="clear" w:color="ffffff" w:themeColor="background1" w:fill="ffffff" w:themeFill="background1"/>
        <w:rPr>
          <w:sz w:val="28"/>
          <w:szCs w:val="28"/>
          <w:highlight w:val="none"/>
        </w:rPr>
      </w:pPr>
      <w:r>
        <w:rPr>
          <w:color w:val="020c22"/>
          <w:sz w:val="28"/>
          <w:szCs w:val="28"/>
        </w:rPr>
        <w:t xml:space="preserve">2) этот ресурс целесообразно использовать </w:t>
      </w:r>
      <w:r>
        <w:rPr>
          <w:color w:val="020c22"/>
          <w:sz w:val="28"/>
          <w:szCs w:val="28"/>
        </w:rPr>
        <w:t xml:space="preserve">для открыти</w:t>
      </w:r>
      <w:r>
        <w:rPr>
          <w:color w:val="020c22"/>
          <w:sz w:val="28"/>
          <w:szCs w:val="28"/>
        </w:rPr>
        <w:t xml:space="preserve">я групп продленного дня</w:t>
      </w:r>
      <w:r>
        <w:rPr>
          <w:color w:val="020c22"/>
          <w:sz w:val="28"/>
          <w:szCs w:val="28"/>
        </w:rPr>
        <w:t xml:space="preserve"> в рамках решения новой для нас задачи: </w:t>
      </w:r>
      <w:r>
        <w:rPr>
          <w:sz w:val="28"/>
          <w:szCs w:val="28"/>
        </w:rPr>
        <w:t xml:space="preserve">в прошлом учебном году охват учеников 1-4 классов ГПД составлял 6,8%, задача наступающего года - 10%, к 2030 - 17,6%.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49"/>
        <w:ind w:right="-1" w:firstLine="708"/>
        <w:jc w:val="both"/>
        <w:spacing w:beforeAutospacing="0" w:after="0" w:afterAutospacing="0"/>
        <w:shd w:val="clear" w:color="ffffff" w:themeColor="background1" w:fill="ffffff" w:themeFill="background1"/>
        <w:rPr>
          <w:sz w:val="20"/>
          <w:szCs w:val="20"/>
        </w:rPr>
      </w:pPr>
      <w:r>
        <w:rPr>
          <w:sz w:val="20"/>
          <w:szCs w:val="20"/>
        </w:rPr>
        <w:t xml:space="preserve">Слайд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49"/>
        <w:ind w:right="-1" w:firstLine="708"/>
        <w:jc w:val="both"/>
        <w:spacing w:beforeAutospacing="0" w:after="0" w:afterAutospacing="0"/>
        <w:shd w:val="clear" w:color="ffffff" w:themeColor="background1" w:fill="ffffff" w:themeFill="background1"/>
        <w:rPr>
          <w:color w:val="020c22"/>
          <w:sz w:val="28"/>
          <w:szCs w:val="28"/>
          <w:highlight w:val="none"/>
        </w:rPr>
      </w:pPr>
      <w:r>
        <w:rPr>
          <w:color w:val="020c22"/>
          <w:sz w:val="28"/>
          <w:szCs w:val="28"/>
          <w:highlight w:val="none"/>
        </w:rPr>
      </w:r>
      <w:r>
        <w:rPr>
          <w:color w:val="020c22"/>
          <w:sz w:val="28"/>
          <w:szCs w:val="28"/>
          <w:highlight w:val="none"/>
        </w:rPr>
      </w:r>
      <w:r>
        <w:rPr>
          <w:color w:val="020c22"/>
          <w:sz w:val="28"/>
          <w:szCs w:val="28"/>
          <w:highlight w:val="none"/>
        </w:rPr>
      </w:r>
    </w:p>
    <w:p>
      <w:pPr>
        <w:pStyle w:val="949"/>
        <w:ind w:right="-1" w:firstLine="708"/>
        <w:jc w:val="both"/>
        <w:spacing w:beforeAutospacing="0" w:after="0" w:afterAutospacing="0"/>
        <w:shd w:val="clear" w:color="ffffff" w:themeColor="background1" w:fill="ffffff" w:themeFill="background1"/>
        <w:rPr>
          <w:color w:val="020c22"/>
          <w:sz w:val="28"/>
          <w:szCs w:val="28"/>
          <w:highlight w:val="none"/>
        </w:rPr>
      </w:pPr>
      <w:r>
        <w:rPr>
          <w:color w:val="020c22"/>
          <w:sz w:val="28"/>
          <w:szCs w:val="28"/>
        </w:rPr>
        <w:t xml:space="preserve">3) существует необходимость обеспечения переподготовки высвобождающихся педагогических работников, что составляет актуальную задачу для муниципальных органов управления образованием, министерства, </w:t>
      </w:r>
      <w:r>
        <w:rPr>
          <w:color w:val="020c22"/>
          <w:sz w:val="28"/>
          <w:szCs w:val="28"/>
        </w:rPr>
        <w:t xml:space="preserve">НИПКиПРО</w:t>
      </w:r>
      <w:r>
        <w:rPr>
          <w:color w:val="020c22"/>
          <w:sz w:val="28"/>
          <w:szCs w:val="28"/>
        </w:rPr>
        <w:t xml:space="preserve"> и НГПУ в этом учебном году.</w:t>
      </w:r>
      <w:r>
        <w:rPr>
          <w:color w:val="020c22"/>
          <w:sz w:val="28"/>
          <w:szCs w:val="28"/>
          <w:highlight w:val="none"/>
        </w:rPr>
      </w:r>
      <w:r>
        <w:rPr>
          <w:color w:val="020c22"/>
          <w:sz w:val="28"/>
          <w:szCs w:val="28"/>
          <w:highlight w:val="none"/>
        </w:rPr>
      </w:r>
    </w:p>
    <w:p>
      <w:pPr>
        <w:pStyle w:val="944"/>
        <w:ind w:right="-1" w:firstLine="708"/>
        <w:jc w:val="both"/>
        <w:spacing w:before="0" w:beforeAutospacing="0" w:after="0" w:afterAutospacing="0"/>
        <w:shd w:val="clear" w:color="ffffff" w:themeColor="background1" w:fill="ffffff" w:themeFill="background1"/>
        <w:rPr>
          <w:b/>
          <w:bCs/>
          <w:i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  <w:highlight w:val="none"/>
        </w:rPr>
      </w:r>
      <w:r>
        <w:rPr>
          <w:b/>
          <w:bCs/>
          <w:i/>
          <w:color w:val="000000"/>
          <w:sz w:val="28"/>
          <w:szCs w:val="28"/>
        </w:rPr>
      </w:r>
      <w:r>
        <w:rPr>
          <w:b/>
          <w:bCs/>
          <w:i/>
          <w:color w:val="000000"/>
          <w:sz w:val="28"/>
          <w:szCs w:val="28"/>
        </w:rPr>
      </w:r>
    </w:p>
    <w:p>
      <w:pPr>
        <w:pStyle w:val="944"/>
        <w:ind w:right="-1" w:firstLine="708"/>
        <w:jc w:val="both"/>
        <w:spacing w:before="0" w:beforeAutospacing="0" w:after="0" w:afterAutospacing="0"/>
        <w:shd w:val="clear" w:color="ffffff" w:themeColor="background1" w:fill="ffffff" w:themeFill="background1"/>
        <w:rPr>
          <w:b/>
          <w:bCs/>
          <w:i/>
          <w:iCs/>
          <w:color w:val="000000"/>
          <w:sz w:val="28"/>
          <w:szCs w:val="28"/>
          <w:highlight w:val="none"/>
        </w:rPr>
      </w:pPr>
      <w:r>
        <w:rPr>
          <w:b/>
          <w:bCs/>
          <w:i/>
          <w:iCs/>
          <w:color w:val="000000"/>
          <w:sz w:val="28"/>
          <w:szCs w:val="28"/>
        </w:rPr>
        <w:t xml:space="preserve">3. Вызов: сохранение социальной справедливости и равного доступа к качественному образованию</w:t>
      </w:r>
      <w:r>
        <w:rPr>
          <w:b/>
          <w:bCs/>
          <w:i/>
          <w:iCs/>
          <w:color w:val="000000"/>
          <w:sz w:val="28"/>
          <w:szCs w:val="28"/>
          <w:highlight w:val="none"/>
        </w:rPr>
      </w:r>
      <w:r>
        <w:rPr>
          <w:b/>
          <w:bCs/>
          <w:i/>
          <w:iCs/>
          <w:color w:val="000000"/>
          <w:sz w:val="28"/>
          <w:szCs w:val="28"/>
          <w:highlight w:val="none"/>
        </w:rPr>
      </w:r>
    </w:p>
    <w:p>
      <w:pPr>
        <w:ind w:firstLine="708"/>
        <w:jc w:val="both"/>
        <w:shd w:val="clear" w:color="ffffff" w:themeColor="background1" w:fill="ffffff" w:themeFill="background1"/>
        <w:rPr>
          <w:sz w:val="28"/>
          <w:szCs w:val="28"/>
        </w:rPr>
      </w:pPr>
      <w:r>
        <w:rPr>
          <w:b/>
          <w:bCs/>
        </w:rPr>
        <w:t xml:space="preserve">3.1. </w:t>
      </w:r>
      <w:r>
        <w:t xml:space="preserve">Задача строительства и капитального ремонта ОО как необходимого условия равного доступа к качественному образованию продолжает оставаться актуальной.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shd w:val="clear" w:color="auto" w:fill="ffffff"/>
        </w:rPr>
        <w:t xml:space="preserve"> 2024 году введены в эксплуатацию 4 школы общей проектной мощностью 2 475 мест: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850"/>
        <w:jc w:val="both"/>
        <w:tabs>
          <w:tab w:val="left" w:pos="851" w:leader="none"/>
        </w:tabs>
        <w:rPr>
          <w:iCs/>
          <w:sz w:val="20"/>
          <w:szCs w:val="20"/>
          <w:highlight w:val="white"/>
        </w:rPr>
      </w:pPr>
      <w:r>
        <w:rPr>
          <w:sz w:val="20"/>
          <w:szCs w:val="20"/>
          <w:highlight w:val="yellow"/>
        </w:rPr>
        <w:tab/>
      </w:r>
      <w:r>
        <w:rPr>
          <w:sz w:val="20"/>
          <w:szCs w:val="20"/>
          <w:highlight w:val="white"/>
        </w:rPr>
        <w:t xml:space="preserve">Слайд</w:t>
      </w:r>
      <w:r>
        <w:rPr>
          <w:iCs/>
          <w:sz w:val="20"/>
          <w:szCs w:val="20"/>
          <w:highlight w:val="white"/>
        </w:rPr>
      </w:r>
      <w:r>
        <w:rPr>
          <w:iCs/>
          <w:sz w:val="20"/>
          <w:szCs w:val="20"/>
          <w:highlight w:val="white"/>
        </w:rPr>
      </w:r>
    </w:p>
    <w:p>
      <w:pPr>
        <w:ind w:firstLine="850"/>
        <w:jc w:val="both"/>
        <w:tabs>
          <w:tab w:val="left" w:pos="851" w:leader="none"/>
        </w:tabs>
        <w:rPr>
          <w:sz w:val="28"/>
          <w:szCs w:val="28"/>
          <w:highlight w:val="white"/>
        </w:rPr>
      </w:pPr>
      <w:r>
        <w:rPr>
          <w:bCs/>
          <w:sz w:val="28"/>
          <w:szCs w:val="28"/>
          <w:highlight w:val="none"/>
          <w:shd w:val="clear" w:color="auto" w:fill="ffffff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850"/>
        <w:jc w:val="both"/>
        <w:tabs>
          <w:tab w:val="left" w:pos="851" w:leader="none"/>
        </w:tabs>
        <w:rPr>
          <w:sz w:val="28"/>
          <w:szCs w:val="28"/>
          <w:highlight w:val="none"/>
        </w:rPr>
      </w:pPr>
      <w:r>
        <w:rPr>
          <w:bCs/>
          <w:sz w:val="28"/>
          <w:szCs w:val="28"/>
          <w:highlight w:val="none"/>
          <w:shd w:val="clear" w:color="auto" w:fill="ffffff"/>
        </w:rPr>
        <w:t xml:space="preserve">С 1 сентября</w:t>
      </w:r>
      <w:r>
        <w:rPr>
          <w:bCs/>
          <w:sz w:val="28"/>
          <w:szCs w:val="28"/>
          <w:highlight w:val="white"/>
          <w:shd w:val="clear" w:color="auto" w:fill="ffffff"/>
        </w:rPr>
        <w:t xml:space="preserve"> 2025 года начало образовательного процесса во вновь введенных объектах образования запланировано в 3 школах на 1 925 мест и 1 детском саду на 120 мест: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850"/>
        <w:jc w:val="both"/>
        <w:tabs>
          <w:tab w:val="left" w:pos="851" w:leader="none"/>
        </w:tabs>
        <w:rPr>
          <w:sz w:val="20"/>
          <w:szCs w:val="20"/>
          <w:highlight w:val="white"/>
        </w:rPr>
      </w:pPr>
      <w:r>
        <w:rPr>
          <w:bCs/>
          <w:sz w:val="20"/>
          <w:szCs w:val="20"/>
          <w:highlight w:val="white"/>
          <w:shd w:val="clear" w:color="auto" w:fill="ffffff"/>
        </w:rPr>
        <w:t xml:space="preserve">Слайд</w:t>
      </w: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</w:p>
    <w:p>
      <w:pPr>
        <w:ind w:firstLine="850"/>
        <w:jc w:val="both"/>
        <w:tabs>
          <w:tab w:val="left" w:pos="851" w:leader="none"/>
        </w:tabs>
        <w:rPr>
          <w:sz w:val="20"/>
          <w:szCs w:val="20"/>
          <w:highlight w:val="white"/>
          <w:shd w:val="clear" w:color="auto" w:fill="ffffff"/>
        </w:rPr>
      </w:pPr>
      <w:r>
        <w:rPr>
          <w:sz w:val="20"/>
          <w:szCs w:val="20"/>
          <w:highlight w:val="white"/>
          <w:shd w:val="clear" w:color="auto" w:fill="ffffff"/>
        </w:rPr>
      </w:r>
      <w:r>
        <w:rPr>
          <w:sz w:val="20"/>
          <w:szCs w:val="20"/>
          <w:highlight w:val="white"/>
          <w:shd w:val="clear" w:color="auto" w:fill="ffffff"/>
        </w:rPr>
      </w:r>
      <w:r>
        <w:rPr>
          <w:sz w:val="20"/>
          <w:szCs w:val="20"/>
          <w:highlight w:val="white"/>
          <w:shd w:val="clear" w:color="auto" w:fill="ffffff"/>
        </w:rPr>
      </w:r>
    </w:p>
    <w:p>
      <w:pPr>
        <w:ind w:firstLine="850"/>
        <w:jc w:val="both"/>
        <w:tabs>
          <w:tab w:val="left" w:pos="851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  <w:shd w:val="clear" w:color="auto" w:fill="ffffff"/>
        </w:rPr>
        <w:t xml:space="preserve">До конца 2025 года планируется ввод в эксплуатацию 2 школ на 470 мест и 1 детского сада на 100 мест: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850"/>
        <w:jc w:val="both"/>
        <w:tabs>
          <w:tab w:val="left" w:pos="851" w:leader="none"/>
        </w:tabs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  <w:shd w:val="clear" w:color="auto" w:fill="ffffff"/>
        </w:rPr>
        <w:t xml:space="preserve">Слайд</w:t>
      </w: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</w:p>
    <w:p>
      <w:pPr>
        <w:ind w:firstLine="709"/>
        <w:jc w:val="both"/>
        <w:tabs>
          <w:tab w:val="left" w:pos="851" w:leader="none"/>
        </w:tabs>
      </w:pPr>
      <w:r>
        <w:rPr>
          <w:highlight w:val="none"/>
          <w:shd w:val="clear" w:color="auto" w:fill="ffffff"/>
        </w:rPr>
      </w:r>
      <w:r>
        <w:rPr>
          <w:highlight w:val="none"/>
          <w:shd w:val="clear" w:color="auto" w:fill="ffffff"/>
        </w:rPr>
      </w:r>
      <w:r/>
    </w:p>
    <w:p>
      <w:pPr>
        <w:ind w:firstLine="709"/>
        <w:jc w:val="both"/>
        <w:tabs>
          <w:tab w:val="left" w:pos="851" w:leader="none"/>
        </w:tabs>
        <w:rPr>
          <w:highlight w:val="none"/>
        </w:rPr>
      </w:pPr>
      <w:r>
        <w:rPr>
          <w:bCs/>
          <w:shd w:val="clear" w:color="auto" w:fill="ffffff"/>
        </w:rPr>
        <w:t xml:space="preserve">В </w:t>
      </w:r>
      <w:r>
        <w:rPr>
          <w:bCs/>
          <w:shd w:val="clear" w:color="auto" w:fill="ffffff"/>
        </w:rPr>
        <w:t xml:space="preserve">новом учебном</w:t>
      </w:r>
      <w:r>
        <w:rPr>
          <w:bCs/>
          <w:shd w:val="clear" w:color="auto" w:fill="ffffff"/>
        </w:rPr>
        <w:t xml:space="preserve"> году в работе будет находиться </w:t>
      </w:r>
      <w:r>
        <w:rPr>
          <w:shd w:val="clear" w:color="auto" w:fill="ffffff"/>
        </w:rPr>
        <w:t xml:space="preserve">строительство </w:t>
      </w:r>
      <w:r>
        <w:rPr>
          <w:shd w:val="clear" w:color="auto" w:fill="ffffff"/>
        </w:rPr>
        <w:t xml:space="preserve">16</w:t>
      </w:r>
      <w:r>
        <w:rPr>
          <w:shd w:val="clear" w:color="auto" w:fill="ffffff"/>
        </w:rPr>
        <w:t xml:space="preserve"> объектов образования на </w:t>
      </w:r>
      <w:r>
        <w:rPr>
          <w:shd w:val="clear" w:color="auto" w:fill="ffffff"/>
        </w:rPr>
        <w:t xml:space="preserve">9 465</w:t>
      </w:r>
      <w:r>
        <w:rPr>
          <w:shd w:val="clear" w:color="auto" w:fill="ffffff"/>
        </w:rPr>
        <w:t xml:space="preserve"> мест:</w:t>
      </w:r>
      <w:r>
        <w:rPr>
          <w:highlight w:val="none"/>
        </w:rPr>
      </w:r>
      <w:r>
        <w:rPr>
          <w:highlight w:val="none"/>
        </w:rPr>
      </w:r>
    </w:p>
    <w:p>
      <w:pPr>
        <w:ind w:firstLine="708"/>
        <w:jc w:val="both"/>
        <w:rPr>
          <w:bCs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Cs/>
          <w:sz w:val="20"/>
          <w:szCs w:val="20"/>
        </w:rPr>
        <w:t xml:space="preserve">Слайд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ind w:firstLine="0"/>
        <w:jc w:val="both"/>
        <w:tabs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jc w:val="both"/>
        <w:tabs>
          <w:tab w:val="left" w:pos="851" w:leader="none"/>
        </w:tabs>
        <w:rPr>
          <w:sz w:val="28"/>
          <w:szCs w:val="28"/>
          <w:highlight w:val="none"/>
        </w:rPr>
      </w:pPr>
      <w:r>
        <w:rPr>
          <w:sz w:val="20"/>
          <w:szCs w:val="20"/>
        </w:rPr>
        <w:tab/>
      </w:r>
      <w:r>
        <w:rPr>
          <w:sz w:val="28"/>
          <w:szCs w:val="28"/>
        </w:rPr>
        <w:t xml:space="preserve">Кроме того, в рамках региональной программы продолжается работа по вводу новых школьных мест за счет перепрофилирования и капитального ремонта: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850"/>
        <w:jc w:val="both"/>
        <w:tabs>
          <w:tab w:val="left" w:pos="851" w:leader="none"/>
        </w:tabs>
        <w:rPr>
          <w:iCs/>
          <w:sz w:val="20"/>
          <w:szCs w:val="20"/>
          <w:highlight w:val="white"/>
          <w:shd w:val="clear" w:color="auto" w:fill="ffdbb6"/>
        </w:rPr>
      </w:pPr>
      <w:r>
        <w:rPr>
          <w:highlight w:val="white"/>
        </w:rPr>
      </w:r>
      <w:r>
        <w:rPr>
          <w:sz w:val="20"/>
          <w:szCs w:val="20"/>
          <w:highlight w:val="white"/>
          <w:shd w:val="clear" w:color="auto" w:fill="ffffff"/>
          <w:lang w:eastAsia="en-US"/>
        </w:rPr>
        <w:tab/>
        <w:t xml:space="preserve">Слайд</w:t>
      </w:r>
      <w:r>
        <w:rPr>
          <w:iCs/>
          <w:sz w:val="20"/>
          <w:szCs w:val="20"/>
          <w:highlight w:val="white"/>
          <w:shd w:val="clear" w:color="auto" w:fill="ffdbb6"/>
        </w:rPr>
      </w:r>
      <w:r>
        <w:rPr>
          <w:iCs/>
          <w:sz w:val="20"/>
          <w:szCs w:val="20"/>
          <w:highlight w:val="white"/>
          <w:shd w:val="clear" w:color="auto" w:fill="ffdbb6"/>
        </w:rPr>
      </w:r>
    </w:p>
    <w:p>
      <w:pPr>
        <w:ind w:firstLine="850"/>
        <w:jc w:val="both"/>
        <w:tabs>
          <w:tab w:val="left" w:pos="851" w:leader="none"/>
        </w:tabs>
        <w:rPr>
          <w:color w:val="000000" w:themeColor="text1"/>
          <w:highlight w:val="none"/>
        </w:rPr>
      </w:pP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ind w:firstLine="850"/>
        <w:jc w:val="both"/>
        <w:tabs>
          <w:tab w:val="left" w:pos="851" w:leader="none"/>
        </w:tabs>
        <w:rPr>
          <w:color w:val="000000" w:themeColor="text1"/>
          <w:highlight w:val="none"/>
        </w:rPr>
      </w:pPr>
      <w:r>
        <w:rPr>
          <w:b/>
          <w:bCs/>
          <w:color w:val="000000" w:themeColor="text1"/>
        </w:rPr>
        <w:t xml:space="preserve">3.2.</w:t>
      </w:r>
      <w:r>
        <w:rPr>
          <w:color w:val="000000" w:themeColor="text1"/>
        </w:rPr>
        <w:t xml:space="preserve"> Комплексный капит</w:t>
      </w:r>
      <w:r>
        <w:rPr>
          <w:color w:val="000000" w:themeColor="text1"/>
        </w:rPr>
        <w:t xml:space="preserve">альный ремонт в рамках НП «Молодёжь и дети» идет в регионе в беспрецедентных масштабах, сегодня в работе 38 школ, из них 75% готовы с 1 сентября принять детей в соответствии с требованиями Министерства Просвещения:</w:t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ind w:firstLine="850"/>
        <w:jc w:val="both"/>
        <w:tabs>
          <w:tab w:val="left" w:pos="851" w:leader="none"/>
        </w:tabs>
        <w:rPr>
          <w:bCs/>
          <w:i/>
          <w:highlight w:val="white"/>
        </w:rPr>
      </w:pPr>
      <w:r>
        <w:rPr>
          <w:color w:val="000000" w:themeColor="text1"/>
          <w:sz w:val="20"/>
          <w:szCs w:val="20"/>
        </w:rPr>
        <w:t xml:space="preserve">Слайд</w:t>
      </w:r>
      <w:r>
        <w:rPr>
          <w:bCs/>
          <w:i/>
          <w:highlight w:val="white"/>
        </w:rPr>
      </w:r>
      <w:r>
        <w:rPr>
          <w:bCs/>
          <w:i/>
          <w:highlight w:val="white"/>
        </w:rPr>
      </w:r>
    </w:p>
    <w:p>
      <w:pPr>
        <w:ind w:firstLine="850"/>
        <w:jc w:val="both"/>
        <w:tabs>
          <w:tab w:val="left" w:pos="851" w:leader="none"/>
        </w:tabs>
      </w:pP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  <w:r/>
    </w:p>
    <w:p>
      <w:pPr>
        <w:ind w:firstLine="850"/>
        <w:jc w:val="both"/>
        <w:tabs>
          <w:tab w:val="left" w:pos="851" w:leader="none"/>
        </w:tabs>
        <w:rPr>
          <w:color w:val="000000" w:themeColor="text1"/>
          <w:highlight w:val="none"/>
        </w:rPr>
      </w:pPr>
      <w:r>
        <w:rPr>
          <w:color w:val="000000" w:themeColor="text1"/>
          <w:highlight w:val="white"/>
        </w:rPr>
        <w:t xml:space="preserve">В 2026 - 2027 годах реализация мероприятий запланирована в 35-х зданиях общеобразовательных организаций проектной мощностью на 12 751 место.</w:t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ind w:firstLine="850"/>
        <w:jc w:val="both"/>
        <w:tabs>
          <w:tab w:val="left" w:pos="851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Слайд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850"/>
        <w:jc w:val="both"/>
        <w:tabs>
          <w:tab w:val="left" w:pos="851" w:leader="none"/>
        </w:tabs>
        <w:rPr>
          <w:sz w:val="28"/>
          <w:szCs w:val="28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850"/>
        <w:jc w:val="both"/>
        <w:tabs>
          <w:tab w:val="left" w:pos="851" w:leader="none"/>
        </w:tabs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Напомню, до 2022 года ремонты подобного качества осуществлялись в 1</w:t>
      </w:r>
      <w:r>
        <w:rPr>
          <w:color w:val="000000" w:themeColor="text1"/>
          <w:sz w:val="28"/>
          <w:szCs w:val="28"/>
          <w:highlight w:val="none"/>
          <w:lang w:val="ru-RU"/>
        </w:rPr>
        <w:t xml:space="preserve">-2 школах в год.</w:t>
      </w:r>
      <w:r>
        <w:rPr>
          <w:color w:val="000000" w:themeColor="text1"/>
          <w:sz w:val="28"/>
          <w:szCs w:val="28"/>
          <w:highlight w:val="none"/>
        </w:rPr>
        <w:t xml:space="preserve"> 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firstLine="850"/>
        <w:jc w:val="both"/>
        <w:tabs>
          <w:tab w:val="left" w:pos="851" w:leader="none"/>
        </w:tabs>
      </w:pP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  <w:r/>
    </w:p>
    <w:p>
      <w:pPr>
        <w:ind w:firstLine="850"/>
        <w:jc w:val="both"/>
        <w:tabs>
          <w:tab w:val="left" w:pos="851" w:leader="none"/>
        </w:tabs>
        <w:rPr>
          <w:color w:val="000000" w:themeColor="text1"/>
          <w:highlight w:val="none"/>
        </w:rPr>
      </w:pPr>
      <w:r>
        <w:rPr>
          <w:color w:val="000000" w:themeColor="text1"/>
          <w:highlight w:val="white"/>
        </w:rPr>
        <w:t xml:space="preserve">С 2025 года на территории НСО в рамках НП «Семья» реализуются мероприятия по капитальному ремонту и оснащению зданий дошкольных образовательных организаций.</w:t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ind w:firstLine="850"/>
        <w:jc w:val="both"/>
        <w:tabs>
          <w:tab w:val="left" w:pos="851" w:leader="none"/>
        </w:tabs>
        <w:rPr>
          <w:sz w:val="20"/>
          <w:szCs w:val="20"/>
          <w:highlight w:val="white"/>
        </w:rPr>
      </w:pPr>
      <w:r>
        <w:rPr>
          <w:sz w:val="20"/>
          <w:szCs w:val="20"/>
        </w:rPr>
        <w:t xml:space="preserve">Слайд</w:t>
      </w: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</w:p>
    <w:p>
      <w:pPr>
        <w:pStyle w:val="933"/>
        <w:ind w:firstLine="850"/>
        <w:spacing w:after="0"/>
        <w:tabs>
          <w:tab w:val="left" w:pos="851" w:leader="none"/>
        </w:tabs>
        <w:rPr>
          <w:color w:val="ff0000"/>
          <w:sz w:val="20"/>
          <w:szCs w:val="20"/>
        </w:rPr>
      </w:pPr>
      <w:r>
        <w:rPr>
          <w:highlight w:val="none"/>
          <w:shd w:val="clear" w:color="auto" w:fill="ffffff"/>
        </w:rPr>
      </w:r>
      <w:r>
        <w:rPr>
          <w:color w:val="ff0000"/>
          <w:sz w:val="20"/>
          <w:szCs w:val="20"/>
        </w:rPr>
      </w:r>
      <w:r>
        <w:rPr>
          <w:color w:val="ff0000"/>
          <w:sz w:val="20"/>
          <w:szCs w:val="20"/>
        </w:rPr>
      </w:r>
    </w:p>
    <w:p>
      <w:pPr>
        <w:pStyle w:val="933"/>
        <w:ind w:firstLine="850"/>
        <w:spacing w:after="0"/>
        <w:tabs>
          <w:tab w:val="left" w:pos="851" w:leader="none"/>
        </w:tabs>
        <w:rPr>
          <w:highlight w:val="none"/>
          <w:shd w:val="clear" w:color="auto" w:fill="ffffff"/>
        </w:rPr>
      </w:pPr>
      <w:r>
        <w:rPr>
          <w:color w:val="212121"/>
          <w:highlight w:val="none"/>
          <w:shd w:val="clear" w:color="auto" w:fill="ffffff"/>
        </w:rPr>
        <w:t xml:space="preserve">Кроме того, в 2025 году регион стал участников мероприятия ФП «Профессионалитет» по капитальному ремонту колледжей: в текущем году в работе Новосибирский колледж промышленных технологий, в 2026 – НПК № 1 им. Макаренко</w:t>
      </w:r>
      <w:r>
        <w:rPr>
          <w:highlight w:val="none"/>
          <w:shd w:val="clear" w:color="auto" w:fill="ffffff"/>
        </w:rPr>
        <w:t xml:space="preserve">, в 2027 – общежитие Карасукского педагогического колледжа и учебного корпуса Новосибирского архитектурно-строительного колледжа.</w:t>
      </w:r>
      <w:r>
        <w:rPr>
          <w:highlight w:val="none"/>
          <w:shd w:val="clear" w:color="auto" w:fill="ffffff"/>
        </w:rPr>
      </w:r>
    </w:p>
    <w:p>
      <w:pPr>
        <w:pStyle w:val="933"/>
        <w:ind w:firstLine="850"/>
        <w:spacing w:after="0"/>
        <w:tabs>
          <w:tab w:val="left" w:pos="851" w:leader="none"/>
        </w:tabs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  <w:shd w:val="clear" w:color="auto" w:fill="ffffff"/>
        </w:rPr>
        <w:t xml:space="preserve">Слайд</w:t>
      </w: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</w:p>
    <w:p>
      <w:pPr>
        <w:ind w:firstLine="850"/>
        <w:jc w:val="both"/>
        <w:tabs>
          <w:tab w:val="left" w:pos="851" w:leader="none"/>
        </w:tabs>
        <w:rPr>
          <w:bCs/>
          <w:i/>
          <w:highlight w:val="white"/>
        </w:rPr>
      </w:pPr>
      <w:r>
        <w:rPr>
          <w:highlight w:val="none"/>
          <w:shd w:val="clear" w:color="auto" w:fill="ffffff"/>
        </w:rPr>
      </w:r>
      <w:r>
        <w:rPr>
          <w:bCs/>
          <w:i/>
          <w:highlight w:val="white"/>
        </w:rPr>
      </w:r>
      <w:r>
        <w:rPr>
          <w:bCs/>
          <w:i/>
          <w:highlight w:val="white"/>
        </w:rPr>
      </w:r>
    </w:p>
    <w:p>
      <w:pPr>
        <w:ind w:firstLine="850"/>
        <w:jc w:val="both"/>
        <w:tabs>
          <w:tab w:val="left" w:pos="851" w:leader="none"/>
        </w:tabs>
        <w:rPr>
          <w:i w:val="0"/>
          <w:iCs w:val="0"/>
          <w:highlight w:val="none"/>
          <w:shd w:val="clear" w:color="auto" w:fill="ffffff"/>
        </w:rPr>
      </w:pPr>
      <w:r>
        <w:rPr>
          <w:highlight w:val="white"/>
          <w:shd w:val="clear" w:color="auto" w:fill="ffffff"/>
        </w:rPr>
        <w:t xml:space="preserve">В рамках региональной государственной программы в 2024 и 2025 годах продолжены, в том числе, по наказам избирателей, мероприятия, именуемые  «окна-кровли». </w:t>
      </w:r>
      <w:r>
        <w:rPr>
          <w:i w:val="0"/>
          <w:iCs w:val="0"/>
          <w:highlight w:val="none"/>
          <w:shd w:val="clear" w:color="auto" w:fill="ffffff"/>
        </w:rPr>
        <w:t xml:space="preserve">Андрей Иванович, спасибо за совместную с депутатским корпусом работу по укреплению МТБ образования.</w:t>
      </w:r>
      <w:r>
        <w:rPr>
          <w:i w:val="0"/>
          <w:iCs w:val="0"/>
          <w:highlight w:val="none"/>
          <w:shd w:val="clear" w:color="auto" w:fill="ffffff"/>
        </w:rPr>
      </w:r>
      <w:r>
        <w:rPr>
          <w:i w:val="0"/>
          <w:iCs w:val="0"/>
          <w:highlight w:val="none"/>
          <w:shd w:val="clear" w:color="auto" w:fill="ffffff"/>
        </w:rPr>
      </w:r>
    </w:p>
    <w:p>
      <w:pPr>
        <w:ind w:firstLine="850"/>
        <w:jc w:val="both"/>
        <w:tabs>
          <w:tab w:val="left" w:pos="851" w:leader="none"/>
        </w:tabs>
        <w:rPr>
          <w:sz w:val="20"/>
          <w:szCs w:val="20"/>
        </w:rPr>
      </w:pPr>
      <w:r>
        <w:rPr>
          <w:sz w:val="20"/>
          <w:szCs w:val="20"/>
          <w:shd w:val="clear" w:color="auto" w:fill="ffffff"/>
        </w:rPr>
        <w:t xml:space="preserve">Слайд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850"/>
        <w:jc w:val="both"/>
        <w:tabs>
          <w:tab w:val="left" w:pos="851" w:leader="none"/>
        </w:tabs>
        <w:rPr>
          <w:color w:val="000000"/>
        </w:rPr>
      </w:pPr>
      <w:r>
        <w:rPr>
          <w:color w:val="000000"/>
          <w:highlight w:val="none"/>
          <w:shd w:val="clear" w:color="auto" w:fill="ffffff"/>
        </w:rPr>
      </w:r>
      <w:r>
        <w:rPr>
          <w:color w:val="000000"/>
        </w:rPr>
      </w:r>
      <w:r>
        <w:rPr>
          <w:color w:val="000000"/>
        </w:rPr>
      </w:r>
    </w:p>
    <w:p>
      <w:pPr>
        <w:ind w:firstLine="850"/>
        <w:jc w:val="both"/>
        <w:tabs>
          <w:tab w:val="left" w:pos="851" w:leader="none"/>
        </w:tabs>
        <w:rPr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 xml:space="preserve">3.3.</w:t>
      </w:r>
      <w:r>
        <w:rPr>
          <w:color w:val="000000"/>
          <w:shd w:val="clear" w:color="auto" w:fill="ffffff"/>
        </w:rPr>
        <w:t xml:space="preserve"> </w:t>
      </w:r>
      <w:r>
        <w:rPr>
          <w:color w:val="000000"/>
          <w:highlight w:val="white"/>
          <w:shd w:val="clear" w:color="auto" w:fill="ffffff"/>
        </w:rPr>
        <w:t xml:space="preserve">В 2025 году в рамках </w:t>
      </w:r>
      <w:r>
        <w:rPr>
          <w:color w:val="000000"/>
          <w:highlight w:val="white"/>
          <w:shd w:val="clear" w:color="auto" w:fill="ffffff"/>
        </w:rPr>
        <w:t xml:space="preserve">ФП</w:t>
      </w:r>
      <w:r>
        <w:rPr>
          <w:color w:val="000000"/>
          <w:highlight w:val="white"/>
          <w:shd w:val="clear" w:color="auto" w:fill="ffffff"/>
        </w:rPr>
        <w:t xml:space="preserve"> «Все лучшее детям» </w:t>
      </w:r>
      <w:r>
        <w:rPr>
          <w:shd w:val="clear" w:color="auto" w:fill="ffffff"/>
        </w:rPr>
        <w:t xml:space="preserve">завершается оснащение предметных кабинетов </w:t>
      </w:r>
      <w:r>
        <w:rPr>
          <w:color w:val="000000"/>
          <w:shd w:val="clear" w:color="auto" w:fill="ffffff"/>
        </w:rPr>
        <w:t xml:space="preserve">школ по учебным предметам</w:t>
      </w:r>
      <w:r>
        <w:rPr>
          <w:color w:val="000000"/>
          <w:sz w:val="20"/>
          <w:szCs w:val="20"/>
          <w:shd w:val="clear" w:color="auto" w:fill="ffffff"/>
        </w:rPr>
        <w:t xml:space="preserve"> </w:t>
      </w:r>
      <w:r>
        <w:rPr>
          <w:color w:val="000000"/>
          <w:highlight w:val="white"/>
          <w:shd w:val="clear" w:color="auto" w:fill="ffffff"/>
        </w:rPr>
        <w:t xml:space="preserve">«Основы безопасности и защиты Родины», «Труд (Технология)»</w:t>
      </w:r>
      <w:r>
        <w:rPr>
          <w:color w:val="000000"/>
          <w:shd w:val="clear" w:color="auto" w:fill="ffffff"/>
        </w:rPr>
        <w:t xml:space="preserve">. </w:t>
      </w:r>
      <w:r>
        <w:rPr>
          <w:color w:val="000000"/>
          <w:shd w:val="clear" w:color="auto" w:fill="ffffff"/>
        </w:rPr>
      </w:r>
      <w:r>
        <w:rPr>
          <w:color w:val="000000"/>
          <w:shd w:val="clear" w:color="auto" w:fill="ffffff"/>
        </w:rPr>
      </w:r>
    </w:p>
    <w:p>
      <w:pPr>
        <w:ind w:firstLine="850"/>
        <w:jc w:val="both"/>
        <w:tabs>
          <w:tab w:val="left" w:pos="851" w:leader="none"/>
        </w:tabs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shd w:val="clear" w:color="auto" w:fill="ffffff"/>
        </w:rPr>
        <w:t xml:space="preserve">Слайд</w:t>
      </w: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ind w:firstLine="850"/>
        <w:jc w:val="both"/>
        <w:tabs>
          <w:tab w:val="left" w:pos="851" w:leader="none"/>
        </w:tabs>
        <w:rPr>
          <w:color w:val="000000"/>
          <w:highlight w:val="none"/>
        </w:rPr>
      </w:pPr>
      <w:r>
        <w:rPr>
          <w:color w:val="000000"/>
          <w:highlight w:val="none"/>
          <w:shd w:val="clear" w:color="auto" w:fill="ffffff"/>
        </w:rPr>
      </w: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p>
      <w:pPr>
        <w:ind w:firstLine="850"/>
        <w:jc w:val="both"/>
        <w:tabs>
          <w:tab w:val="left" w:pos="851" w:leader="none"/>
        </w:tabs>
        <w:rPr>
          <w:color w:val="000000"/>
          <w:highlight w:val="none"/>
        </w:rPr>
      </w:pPr>
      <w:r>
        <w:rPr>
          <w:color w:val="000000"/>
          <w:shd w:val="clear" w:color="auto" w:fill="ffffff"/>
        </w:rPr>
        <w:t xml:space="preserve">В 2026 году запланировано оснащение кабинетов физики, изо и музыки, соответствующая заявка направлена нами в Министерство просвещения. Как и в прошлом году, регионом централизованно осуществлена закупка государственных учебников по истории.</w:t>
      </w: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p>
      <w:pPr>
        <w:ind w:firstLine="709"/>
        <w:jc w:val="both"/>
        <w:rPr>
          <w:sz w:val="20"/>
          <w:szCs w:val="20"/>
          <w:highlight w:val="none"/>
        </w:rPr>
      </w:pPr>
      <w:r>
        <w:rPr>
          <w:sz w:val="20"/>
          <w:szCs w:val="20"/>
        </w:rPr>
        <w:t xml:space="preserve">Слайд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ind w:firstLine="709"/>
        <w:jc w:val="both"/>
        <w:rPr>
          <w:color w:val="000000"/>
          <w:highlight w:val="white"/>
        </w:rPr>
      </w:pPr>
      <w:r>
        <w:rPr>
          <w:color w:val="000000"/>
          <w:highlight w:val="none"/>
          <w:shd w:val="clear" w:color="auto" w:fill="ffffff"/>
        </w:rPr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ind w:firstLine="709"/>
        <w:jc w:val="both"/>
        <w:rPr>
          <w:color w:val="000000"/>
          <w:highlight w:val="none"/>
        </w:rPr>
      </w:pPr>
      <w:r>
        <w:rPr>
          <w:b/>
          <w:bCs/>
          <w:color w:val="000000"/>
          <w:shd w:val="clear" w:color="auto" w:fill="ffffff"/>
        </w:rPr>
        <w:t xml:space="preserve">3.4. </w:t>
      </w:r>
      <w:r>
        <w:rPr>
          <w:color w:val="000000"/>
          <w:highlight w:val="white"/>
          <w:shd w:val="clear" w:color="auto" w:fill="ffffff"/>
        </w:rPr>
        <w:t xml:space="preserve">Ежегодно увеличивается объем средств, направляемых на организацию бесплатного и льготного питания обучающихся.</w:t>
      </w:r>
      <w:r>
        <w:rPr>
          <w:color w:val="000000"/>
          <w:highlight w:val="none"/>
        </w:rPr>
        <w:t xml:space="preserve"> В части качества продолжаем работу с родительским контролем.</w:t>
      </w: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p>
      <w:pPr>
        <w:contextualSpacing w:val="0"/>
        <w:ind w:firstLine="709"/>
        <w:jc w:val="both"/>
        <w:spacing w:before="57" w:after="57" w:line="240" w:lineRule="auto"/>
        <w:rPr>
          <w:highlight w:val="white"/>
        </w:rPr>
        <w:suppressLineNumbers w:val="0"/>
      </w:pPr>
      <w:r>
        <w:rPr>
          <w:color w:val="000000"/>
          <w:highlight w:val="white"/>
          <w:shd w:val="clear" w:color="auto" w:fill="ffffff"/>
        </w:rPr>
      </w:r>
      <w:r>
        <w:rPr>
          <w:color w:val="000000"/>
          <w:sz w:val="20"/>
          <w:szCs w:val="20"/>
          <w:shd w:val="clear" w:color="auto" w:fill="ffffff"/>
        </w:rPr>
        <w:t xml:space="preserve">Слайд</w:t>
      </w:r>
      <w:r>
        <w:rPr>
          <w:highlight w:val="white"/>
        </w:rPr>
      </w:r>
      <w:r>
        <w:rPr>
          <w:highlight w:val="white"/>
        </w:rPr>
      </w:r>
    </w:p>
    <w:p>
      <w:pPr>
        <w:pStyle w:val="947"/>
        <w:ind w:firstLine="850"/>
        <w:jc w:val="both"/>
        <w:spacing w:after="0"/>
        <w:tabs>
          <w:tab w:val="left" w:pos="708" w:leader="none"/>
          <w:tab w:val="left" w:pos="851" w:leader="none"/>
        </w:tabs>
        <w:rPr>
          <w:bCs/>
          <w:color w:val="000000"/>
          <w:sz w:val="28"/>
          <w:szCs w:val="28"/>
          <w:highlight w:val="white"/>
        </w:rPr>
      </w:pPr>
      <w:r>
        <w:rPr>
          <w:iCs/>
          <w:sz w:val="28"/>
          <w:szCs w:val="28"/>
          <w:highlight w:val="white"/>
        </w:rPr>
        <w:t xml:space="preserve">Согласно данным Ф</w:t>
      </w:r>
      <w:r>
        <w:rPr>
          <w:iCs/>
          <w:sz w:val="28"/>
          <w:szCs w:val="28"/>
          <w:highlight w:val="white"/>
        </w:rPr>
        <w:t xml:space="preserve">едерального центра мониторинга питания обучающихся, в 2024/2025 учебном году Новосибирская область вошла в тройку регионов-лидеров в Сибирском Федеральном округе по ключевым показателям, касающимся организации школьного питания.</w:t>
      </w:r>
      <w:r>
        <w:rPr>
          <w:bCs/>
          <w:color w:val="000000"/>
          <w:sz w:val="28"/>
          <w:szCs w:val="28"/>
          <w:highlight w:val="white"/>
        </w:rPr>
      </w:r>
      <w:r>
        <w:rPr>
          <w:bCs/>
          <w:color w:val="000000"/>
          <w:sz w:val="28"/>
          <w:szCs w:val="28"/>
          <w:highlight w:val="white"/>
        </w:rPr>
      </w:r>
    </w:p>
    <w:p>
      <w:pPr>
        <w:ind w:firstLine="708"/>
        <w:jc w:val="both"/>
        <w:shd w:val="clear" w:color="ffffff" w:themeColor="background1" w:fill="ffffff" w:themeFill="background1"/>
      </w:pPr>
      <w:r>
        <w:rPr>
          <w:b/>
          <w:bCs/>
        </w:rPr>
        <w:t xml:space="preserve">3.5.</w:t>
      </w:r>
      <w:r>
        <w:t xml:space="preserve"> Финансовое обеспечение региональной системы образования позволяет не только поддерживать её функционирование, но и обеспечивать развитие.</w:t>
      </w:r>
      <w:r/>
    </w:p>
    <w:p>
      <w:pPr>
        <w:ind w:firstLine="709"/>
        <w:jc w:val="both"/>
        <w:spacing w:line="30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Слайд</w:t>
      </w: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ind w:firstLine="709"/>
        <w:jc w:val="both"/>
        <w:spacing w:line="300" w:lineRule="auto"/>
      </w:pP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spacing w:line="300" w:lineRule="auto"/>
        <w:rPr>
          <w:highlight w:val="none"/>
        </w:rPr>
      </w:pPr>
      <w:r>
        <w:rPr>
          <w:b/>
          <w:bCs/>
        </w:rPr>
        <w:t xml:space="preserve">3.6.</w:t>
      </w:r>
      <w:r>
        <w:rPr>
          <w:bCs/>
        </w:rPr>
        <w:t xml:space="preserve"> </w:t>
      </w:r>
      <w:r>
        <w:rPr>
          <w:bCs/>
        </w:rPr>
        <w:t xml:space="preserve">Напомню, о</w:t>
      </w:r>
      <w:r>
        <w:t xml:space="preserve">сновные расходы отрасли направлены на предоставление субвенций и субсидий на реализацию дошкольных и основных общеобразовательных программ, а также на реализацию мер социальной поддержки – </w:t>
      </w:r>
      <w:r>
        <w:rPr>
          <w:b/>
          <w:bCs/>
        </w:rPr>
        <w:t xml:space="preserve">76,3%</w:t>
      </w:r>
      <w:r>
        <w:t xml:space="preserve">. </w:t>
      </w:r>
      <w:r>
        <w:rPr>
          <w:highlight w:val="none"/>
        </w:rPr>
      </w:r>
      <w:r/>
    </w:p>
    <w:p>
      <w:pPr>
        <w:ind w:firstLine="709"/>
        <w:jc w:val="both"/>
        <w:spacing w:line="300" w:lineRule="auto"/>
        <w:rPr>
          <w:sz w:val="20"/>
          <w:szCs w:val="20"/>
        </w:rPr>
      </w:pPr>
      <w:r>
        <w:rPr>
          <w:sz w:val="20"/>
          <w:szCs w:val="20"/>
        </w:rPr>
        <w:t xml:space="preserve">Слайд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spacing w:line="300" w:lineRule="auto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spacing w:line="300" w:lineRule="auto"/>
        <w:rPr>
          <w:highlight w:val="none"/>
        </w:rPr>
      </w:pPr>
      <w:r>
        <w:t xml:space="preserve">Это обеспечивает выполнение майских Указов Президента в </w:t>
      </w:r>
      <w:r>
        <w:t xml:space="preserve">части достижения целевых показателей средней заработной платы работников образовательных организаций:</w:t>
      </w:r>
      <w:r>
        <w:rPr>
          <w:highlight w:val="none"/>
        </w:rPr>
      </w:r>
      <w:r>
        <w:rPr>
          <w:highlight w:val="none"/>
        </w:rPr>
      </w:r>
    </w:p>
    <w:p>
      <w:pPr>
        <w:ind w:firstLine="708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Слайд</w:t>
      </w: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pStyle w:val="953"/>
        <w:ind w:firstLine="7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53"/>
        <w:ind w:firstLine="7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3.7.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Необх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одимым и достаточным условием равного доступа к качественному образованию является, несомненно, кадровое обеспечение. Ежегодно в мае-июне фиксируется не более 4% вакансий, закрытие которых осуществляется, в том числе, за счёт прихода молодых специалистов.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53"/>
        <w:ind w:firstLine="708"/>
        <w:jc w:val="both"/>
        <w:spacing w:after="0" w:line="283" w:lineRule="atLeast"/>
        <w:rPr>
          <w:rFonts w:ascii="Times New Roman" w:hAnsi="Times New Roman" w:cs="Times New Roman"/>
          <w:color w:val="auto"/>
          <w:sz w:val="20"/>
          <w:szCs w:val="20"/>
          <w:highlight w:val="white"/>
        </w:rPr>
        <w:pBdr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</w:pBdr>
      </w:pPr>
      <w:r>
        <w:rPr>
          <w:rFonts w:ascii="Times New Roman" w:hAnsi="Times New Roman" w:cs="Times New Roman"/>
          <w:color w:val="auto"/>
          <w:sz w:val="20"/>
          <w:szCs w:val="20"/>
          <w:highlight w:val="white"/>
        </w:rPr>
      </w:r>
      <w:r>
        <w:rPr>
          <w:rFonts w:ascii="Times New Roman" w:hAnsi="Times New Roman" w:cs="Times New Roman"/>
          <w:color w:val="auto"/>
          <w:sz w:val="20"/>
          <w:szCs w:val="20"/>
          <w:highlight w:val="white"/>
        </w:rPr>
        <w:t xml:space="preserve">Слайд</w:t>
      </w:r>
      <w:r>
        <w:rPr>
          <w:rFonts w:ascii="Times New Roman" w:hAnsi="Times New Roman" w:cs="Times New Roman"/>
          <w:color w:val="auto"/>
          <w:sz w:val="20"/>
          <w:szCs w:val="20"/>
          <w:highlight w:val="white"/>
        </w:rPr>
      </w:r>
      <w:r>
        <w:rPr>
          <w:rFonts w:ascii="Times New Roman" w:hAnsi="Times New Roman" w:cs="Times New Roman"/>
          <w:color w:val="auto"/>
          <w:sz w:val="20"/>
          <w:szCs w:val="20"/>
          <w:highlight w:val="white"/>
        </w:rPr>
      </w:r>
    </w:p>
    <w:p>
      <w:pPr>
        <w:pStyle w:val="953"/>
        <w:ind w:firstLine="708"/>
        <w:jc w:val="both"/>
        <w:spacing w:after="0" w:line="283" w:lineRule="atLeast"/>
        <w:rPr>
          <w:rFonts w:ascii="Times New Roman" w:hAnsi="Times New Roman" w:cs="Times New Roman"/>
          <w:color w:val="auto"/>
          <w:sz w:val="28"/>
          <w:szCs w:val="28"/>
          <w:highlight w:val="none"/>
        </w:rPr>
        <w:pBdr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</w:pBdr>
      </w:pPr>
      <w:r>
        <w:rPr>
          <w:rFonts w:ascii="Times New Roman" w:hAnsi="Times New Roman" w:cs="Times New Roman"/>
          <w:color w:val="auto"/>
          <w:sz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highlight w:val="none"/>
        </w:rPr>
      </w:r>
    </w:p>
    <w:p>
      <w:pPr>
        <w:pStyle w:val="953"/>
        <w:ind w:firstLine="708"/>
        <w:jc w:val="both"/>
        <w:spacing w:after="0" w:line="283" w:lineRule="atLeast"/>
        <w:rPr>
          <w:rFonts w:ascii="Times New Roman" w:hAnsi="Times New Roman" w:cs="Times New Roman"/>
          <w:color w:val="auto"/>
          <w:sz w:val="28"/>
          <w:szCs w:val="28"/>
          <w:highlight w:val="none"/>
        </w:rPr>
        <w:pBdr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</w:pBdr>
      </w:pPr>
      <w:r>
        <w:rPr>
          <w:rFonts w:ascii="Times New Roman" w:hAnsi="Times New Roman" w:cs="Times New Roman"/>
          <w:color w:val="auto"/>
          <w:sz w:val="28"/>
        </w:rPr>
        <w:t xml:space="preserve">По поручению Губернатора Н</w:t>
      </w:r>
      <w:r>
        <w:rPr>
          <w:rFonts w:ascii="Times New Roman" w:hAnsi="Times New Roman" w:cs="Times New Roman"/>
          <w:color w:val="auto"/>
          <w:sz w:val="28"/>
        </w:rPr>
        <w:t xml:space="preserve">СО </w:t>
      </w:r>
      <w:r>
        <w:rPr>
          <w:rFonts w:ascii="Times New Roman" w:hAnsi="Times New Roman" w:cs="Times New Roman"/>
          <w:color w:val="auto"/>
          <w:sz w:val="28"/>
        </w:rPr>
        <w:t xml:space="preserve">А. А. </w:t>
      </w:r>
      <w:r>
        <w:rPr>
          <w:rFonts w:ascii="Times New Roman" w:hAnsi="Times New Roman" w:cs="Times New Roman"/>
          <w:color w:val="auto"/>
          <w:sz w:val="28"/>
        </w:rPr>
        <w:t xml:space="preserve">Травникова</w:t>
      </w:r>
      <w:r>
        <w:rPr>
          <w:rFonts w:ascii="Times New Roman" w:hAnsi="Times New Roman" w:cs="Times New Roman"/>
          <w:color w:val="auto"/>
          <w:sz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</w:rPr>
        <w:t xml:space="preserve">в 2025 году продолжена работа по </w:t>
      </w:r>
      <w:r>
        <w:rPr>
          <w:rFonts w:ascii="Times New Roman" w:hAnsi="Times New Roman" w:cs="Times New Roman"/>
          <w:color w:val="auto"/>
          <w:sz w:val="28"/>
        </w:rPr>
        <w:t xml:space="preserve">организации заключения</w:t>
      </w:r>
      <w:r>
        <w:rPr>
          <w:rFonts w:ascii="Times New Roman" w:hAnsi="Times New Roman" w:cs="Times New Roman"/>
          <w:color w:val="auto"/>
          <w:sz w:val="28"/>
        </w:rPr>
        <w:t xml:space="preserve"> договоров о целевом обучении</w:t>
      </w:r>
      <w:r>
        <w:rPr>
          <w:rFonts w:ascii="Times New Roman" w:hAnsi="Times New Roman" w:cs="Times New Roman"/>
          <w:color w:val="auto"/>
          <w:sz w:val="28"/>
        </w:rPr>
        <w:t xml:space="preserve">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953"/>
        <w:ind w:firstLine="720"/>
        <w:jc w:val="both"/>
        <w:spacing w:after="0" w:line="240" w:lineRule="auto"/>
        <w:rPr>
          <w:rFonts w:ascii="Times New Roman" w:hAnsi="Times New Roman" w:cs="Times New Roman"/>
          <w:iCs/>
          <w:color w:val="auto"/>
          <w:sz w:val="20"/>
          <w:highlight w:val="none"/>
        </w:rPr>
      </w:pPr>
      <w:r>
        <w:rPr>
          <w:rFonts w:ascii="Times New Roman" w:hAnsi="Times New Roman" w:cs="Times New Roman"/>
          <w:iCs/>
          <w:color w:val="auto"/>
          <w:sz w:val="20"/>
          <w:highlight w:val="none"/>
        </w:rPr>
        <w:t xml:space="preserve">С</w:t>
      </w:r>
      <w:r>
        <w:rPr>
          <w:rFonts w:ascii="Times New Roman" w:hAnsi="Times New Roman" w:cs="Times New Roman"/>
          <w:iCs/>
          <w:color w:val="auto"/>
          <w:sz w:val="20"/>
          <w:highlight w:val="none"/>
        </w:rPr>
        <w:t xml:space="preserve">лайд</w:t>
      </w:r>
      <w:r>
        <w:rPr>
          <w:rFonts w:ascii="Times New Roman" w:hAnsi="Times New Roman" w:cs="Times New Roman"/>
          <w:iCs/>
          <w:color w:val="auto"/>
          <w:sz w:val="20"/>
          <w:highlight w:val="none"/>
        </w:rPr>
      </w:r>
      <w:r>
        <w:rPr>
          <w:rFonts w:ascii="Times New Roman" w:hAnsi="Times New Roman" w:cs="Times New Roman"/>
          <w:iCs/>
          <w:color w:val="auto"/>
          <w:sz w:val="20"/>
          <w:highlight w:val="none"/>
        </w:rPr>
      </w:r>
    </w:p>
    <w:p>
      <w:pPr>
        <w:pStyle w:val="953"/>
        <w:ind w:firstLine="708"/>
        <w:jc w:val="both"/>
        <w:spacing w:after="0" w:line="240" w:lineRule="auto"/>
        <w:rPr>
          <w:rFonts w:ascii="Times New Roman" w:hAnsi="Times New Roman" w:cs="Times New Roman"/>
          <w:color w:val="auto"/>
          <w:sz w:val="20"/>
          <w:szCs w:val="20"/>
          <w:highlight w:val="none"/>
        </w:rPr>
        <w:pBdr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</w:pBd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0"/>
          <w:szCs w:val="20"/>
          <w:highlight w:val="none"/>
        </w:rPr>
      </w:r>
      <w:r>
        <w:rPr>
          <w:rFonts w:ascii="Times New Roman" w:hAnsi="Times New Roman" w:cs="Times New Roman"/>
          <w:color w:val="auto"/>
          <w:sz w:val="20"/>
          <w:szCs w:val="20"/>
          <w:highlight w:val="none"/>
        </w:rPr>
      </w:r>
    </w:p>
    <w:p>
      <w:pPr>
        <w:pStyle w:val="953"/>
        <w:ind w:firstLine="708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  <w:pBdr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</w:pBd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Благодарю муниципалитеты, которые перевыполнили показатели дорожных карт по целевому приему: Карасукский муниципальный округ, Кыштовский, Северный, Усть-Таркский районы, р.п. Кольцово, г. Новосибирск.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953"/>
        <w:ind w:firstLine="708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  <w:pBdr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</w:pBd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Вместе с тем, показатели дорожных карт ряда муниципалитетов выше того, что достигнуто в рамках приемной кампании, продолжаем работать в части заключения договоров о целевом обучении с уже поступившими ребятами.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953"/>
        <w:ind w:firstLine="720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953"/>
        <w:ind w:firstLine="720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В июне 2025 года министерством образования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по инициативе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департамент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а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образования мэрии Новосибирска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проведено рабочее совещание по вопросу заключения целевых договоров по естественнонаучным направлениям со студентами непедагогических вузов и колледжей.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953"/>
        <w:ind w:firstLine="720"/>
        <w:jc w:val="both"/>
        <w:spacing w:after="0" w:line="240" w:lineRule="auto"/>
        <w:rPr>
          <w:rFonts w:ascii="Times New Roman" w:hAnsi="Times New Roman" w:cs="Times New Roman"/>
          <w:color w:val="auto"/>
          <w:sz w:val="20"/>
          <w:szCs w:val="20"/>
          <w:highlight w:val="none"/>
        </w:rPr>
      </w:pPr>
      <w:r>
        <w:rPr>
          <w:rFonts w:ascii="Times New Roman" w:hAnsi="Times New Roman" w:cs="Times New Roman"/>
          <w:color w:val="auto"/>
          <w:sz w:val="20"/>
        </w:rPr>
        <w:t xml:space="preserve">Слайд</w:t>
      </w:r>
      <w:r>
        <w:rPr>
          <w:rFonts w:ascii="Times New Roman" w:hAnsi="Times New Roman" w:cs="Times New Roman"/>
          <w:color w:val="auto"/>
          <w:sz w:val="20"/>
          <w:szCs w:val="20"/>
          <w:highlight w:val="none"/>
        </w:rPr>
      </w:r>
      <w:r>
        <w:rPr>
          <w:rFonts w:ascii="Times New Roman" w:hAnsi="Times New Roman" w:cs="Times New Roman"/>
          <w:color w:val="auto"/>
          <w:sz w:val="20"/>
          <w:szCs w:val="20"/>
          <w:highlight w:val="none"/>
        </w:rPr>
      </w:r>
    </w:p>
    <w:p>
      <w:pPr>
        <w:pStyle w:val="953"/>
        <w:ind w:firstLine="720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953"/>
        <w:ind w:firstLine="720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20 марта 2025 года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министерством совместно с НГТУ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впервые организована ярмарка педагогических вакансий на базе университета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.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953"/>
        <w:ind w:firstLine="720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В мероприятии приняли участие более 400 студентов всех факультетов вуза и 36 образовательных организаций из Новосибирска, Оби,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Краснообска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 и Бердска. Участникам были представлены вакансии учителей, в первую очередь по предметам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естественно-на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учного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 и математического циклов. По результатам школы региона пополнились 34 молодыми коллегами, из низ 4 аспиранта.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ab/>
        <w:t xml:space="preserve">Практики  представляются успешными, предлагаю продолжить и масштабировать их реализацию.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953"/>
        <w:ind w:firstLine="720"/>
        <w:jc w:val="both"/>
        <w:spacing w:after="0" w:line="240" w:lineRule="auto"/>
        <w:rPr>
          <w:rFonts w:ascii="Times New Roman" w:hAnsi="Times New Roman" w:cs="Times New Roman"/>
          <w:color w:val="auto"/>
          <w:sz w:val="20"/>
          <w:highlight w:val="none"/>
        </w:rPr>
      </w:pPr>
      <w:r>
        <w:rPr>
          <w:rFonts w:ascii="Times New Roman" w:hAnsi="Times New Roman" w:cs="Times New Roman"/>
          <w:color w:val="auto"/>
          <w:sz w:val="20"/>
          <w:highlight w:val="none"/>
        </w:rPr>
        <w:t xml:space="preserve">Слайд</w:t>
      </w:r>
      <w:r>
        <w:rPr>
          <w:rFonts w:ascii="Times New Roman" w:hAnsi="Times New Roman" w:cs="Times New Roman"/>
          <w:color w:val="auto"/>
          <w:sz w:val="20"/>
          <w:highlight w:val="none"/>
        </w:rPr>
      </w:r>
      <w:r>
        <w:rPr>
          <w:rFonts w:ascii="Times New Roman" w:hAnsi="Times New Roman" w:cs="Times New Roman"/>
          <w:color w:val="auto"/>
          <w:sz w:val="20"/>
          <w:highlight w:val="none"/>
        </w:rPr>
      </w:r>
    </w:p>
    <w:p>
      <w:pPr>
        <w:ind w:firstLine="709"/>
        <w:jc w:val="both"/>
        <w:rPr>
          <w:rStyle w:val="929"/>
          <w:rFonts w:eastAsia="Arial"/>
          <w:b w:val="0"/>
          <w:bCs w:val="0"/>
          <w:highlight w:val="white"/>
        </w:rPr>
      </w:pPr>
      <w:r>
        <w:rPr>
          <w:rStyle w:val="929"/>
          <w:rFonts w:eastAsia="Arial"/>
          <w:b w:val="0"/>
          <w:bCs w:val="0"/>
          <w:highlight w:val="none"/>
          <w:shd w:val="clear" w:color="auto" w:fill="ffffff"/>
        </w:rPr>
      </w:r>
      <w:r>
        <w:rPr>
          <w:rStyle w:val="929"/>
          <w:rFonts w:eastAsia="Arial"/>
          <w:b w:val="0"/>
          <w:bCs w:val="0"/>
          <w:highlight w:val="none"/>
          <w:shd w:val="clear" w:color="auto" w:fill="ffffff"/>
        </w:rPr>
      </w:r>
    </w:p>
    <w:p>
      <w:pPr>
        <w:ind w:firstLine="709"/>
        <w:jc w:val="both"/>
        <w:rPr>
          <w:rStyle w:val="929"/>
          <w:rFonts w:eastAsia="Arial"/>
          <w:b w:val="0"/>
          <w:bCs w:val="0"/>
          <w:highlight w:val="none"/>
          <w:shd w:val="clear" w:color="auto" w:fill="ffffff"/>
        </w:rPr>
      </w:pPr>
      <w:r>
        <w:rPr>
          <w:b/>
          <w:bCs/>
          <w:highlight w:val="white"/>
        </w:rPr>
        <w:t xml:space="preserve">3.8</w:t>
      </w:r>
      <w:r>
        <w:rPr>
          <w:highlight w:val="white"/>
        </w:rPr>
        <w:t xml:space="preserve">.</w:t>
      </w:r>
      <w:r>
        <w:rPr>
          <w:rStyle w:val="929"/>
          <w:rFonts w:eastAsia="Arial"/>
          <w:b w:val="0"/>
          <w:bCs w:val="0"/>
          <w:highlight w:val="white"/>
          <w:shd w:val="clear" w:color="auto" w:fill="ffffff"/>
        </w:rPr>
        <w:t xml:space="preserve"> </w:t>
      </w:r>
      <w:r>
        <w:rPr>
          <w:rStyle w:val="929"/>
          <w:rFonts w:eastAsia="Arial"/>
          <w:b w:val="0"/>
          <w:bCs w:val="0"/>
          <w:highlight w:val="none"/>
          <w:shd w:val="clear" w:color="auto" w:fill="ffffff"/>
        </w:rPr>
        <w:t xml:space="preserve">Напомню, одним из показателей комплексного плана мероприятий по повышению качества математического и естественно-научного образования, утвержденного Правительством РФ, является </w:t>
      </w:r>
      <w:r>
        <w:rPr>
          <w:rFonts w:ascii="Times New Roman" w:hAnsi="Times New Roman" w:cs="Times New Roman"/>
          <w:sz w:val="28"/>
          <w:szCs w:val="28"/>
        </w:rPr>
        <w:t xml:space="preserve">увеличение до 30 процентов доли учителей математики, физики, химии и биологии в возрасте до 35 лет (показатель региона - 18,9%)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Style w:val="929"/>
          <w:rFonts w:eastAsia="Arial"/>
          <w:b w:val="0"/>
          <w:bCs w:val="0"/>
          <w:highlight w:val="none"/>
          <w:shd w:val="clear" w:color="auto" w:fill="ffffff"/>
        </w:rPr>
        <w:t xml:space="preserve">В целях достижения этого показателя в регионе разработан новый кадровый проект, к реализации которого мы приступаем в этом учебном году. </w:t>
      </w:r>
      <w:r>
        <w:rPr>
          <w:rStyle w:val="929"/>
          <w:rFonts w:eastAsia="Arial"/>
          <w:b w:val="0"/>
          <w:bCs w:val="0"/>
          <w:highlight w:val="white"/>
          <w:shd w:val="clear" w:color="auto" w:fill="ffffff"/>
        </w:rPr>
      </w:r>
      <w:r>
        <w:rPr>
          <w:rStyle w:val="929"/>
          <w:rFonts w:eastAsia="Arial"/>
          <w:b w:val="0"/>
          <w:bCs w:val="0"/>
          <w:highlight w:val="none"/>
          <w:shd w:val="clear" w:color="auto" w:fill="ffffff"/>
        </w:rPr>
      </w:r>
    </w:p>
    <w:p>
      <w:pPr>
        <w:ind w:firstLine="709"/>
        <w:jc w:val="both"/>
        <w:rPr>
          <w:rStyle w:val="929"/>
          <w:rFonts w:eastAsia="Arial"/>
          <w:b w:val="0"/>
          <w:sz w:val="20"/>
          <w:szCs w:val="20"/>
          <w:highlight w:val="none"/>
        </w:rPr>
      </w:pPr>
      <w:r>
        <w:rPr>
          <w:rStyle w:val="929"/>
          <w:rFonts w:eastAsia="Arial"/>
          <w:b w:val="0"/>
          <w:sz w:val="20"/>
          <w:szCs w:val="20"/>
          <w:highlight w:val="none"/>
        </w:rPr>
        <w:t xml:space="preserve">Слайд</w:t>
      </w:r>
      <w:r>
        <w:rPr>
          <w:rStyle w:val="929"/>
          <w:rFonts w:eastAsia="Arial"/>
          <w:b w:val="0"/>
          <w:sz w:val="20"/>
          <w:szCs w:val="20"/>
          <w:highlight w:val="none"/>
        </w:rPr>
      </w:r>
      <w:r>
        <w:rPr>
          <w:rStyle w:val="929"/>
          <w:rFonts w:eastAsia="Arial"/>
          <w:b w:val="0"/>
          <w:sz w:val="20"/>
          <w:szCs w:val="20"/>
          <w:highlight w:val="none"/>
        </w:rPr>
      </w:r>
    </w:p>
    <w:p>
      <w:pPr>
        <w:ind w:firstLine="709"/>
        <w:jc w:val="both"/>
        <w:rPr>
          <w:rStyle w:val="929"/>
          <w:rFonts w:eastAsia="Arial"/>
          <w:b/>
          <w:bCs/>
          <w:i/>
          <w:sz w:val="28"/>
          <w:szCs w:val="28"/>
          <w:highlight w:val="none"/>
        </w:rPr>
      </w:pPr>
      <w:r>
        <w:rPr>
          <w:rStyle w:val="929"/>
          <w:rFonts w:eastAsia="Arial"/>
          <w:b/>
          <w:bCs/>
          <w:i/>
          <w:iCs/>
          <w:sz w:val="28"/>
          <w:szCs w:val="28"/>
          <w:highlight w:val="none"/>
        </w:rPr>
      </w:r>
      <w:r>
        <w:rPr>
          <w:rStyle w:val="929"/>
          <w:rFonts w:eastAsia="Arial"/>
          <w:b/>
          <w:bCs/>
          <w:i/>
          <w:sz w:val="28"/>
          <w:szCs w:val="28"/>
          <w:highlight w:val="none"/>
        </w:rPr>
      </w:r>
      <w:r>
        <w:rPr>
          <w:rStyle w:val="929"/>
          <w:rFonts w:eastAsia="Arial"/>
          <w:b/>
          <w:bCs/>
          <w:i/>
          <w:sz w:val="28"/>
          <w:szCs w:val="28"/>
          <w:highlight w:val="none"/>
        </w:rPr>
      </w:r>
    </w:p>
    <w:p>
      <w:pPr>
        <w:ind w:firstLine="709"/>
        <w:jc w:val="both"/>
        <w:rPr>
          <w:highlight w:val="none"/>
        </w:rPr>
      </w:pPr>
      <w:r>
        <w:rPr>
          <w:rStyle w:val="929"/>
          <w:rFonts w:eastAsia="Arial"/>
          <w:shd w:val="clear" w:color="auto" w:fill="ffffff"/>
        </w:rPr>
        <w:t xml:space="preserve">3.9. </w:t>
      </w:r>
      <w:r>
        <w:t xml:space="preserve">Обеспечение равного доступа к качественному образованию в условиях увеличения количества обучающихся с ОВЗ – важнейшая задача. </w:t>
      </w:r>
      <w:r>
        <w:rPr>
          <w:rFonts w:eastAsia="Arial"/>
        </w:rPr>
        <w:t xml:space="preserve">В соответствии с изменившимся законодательством психолого-медико-педагогические комиссии создаются исключительно при </w:t>
      </w:r>
      <w:r>
        <w:rPr>
          <w:rFonts w:ascii="Times New Roman" w:hAnsi="Times New Roman" w:eastAsia="Times New Roman" w:cs="Times New Roman"/>
          <w:color w:val="000000"/>
          <w:sz w:val="30"/>
          <w:highlight w:val="white"/>
        </w:rPr>
        <w:t xml:space="preserve">центрах психолого-педагогической, медицинской и социальной помощи, в связи с чем  </w:t>
      </w:r>
      <w:r>
        <w:rPr>
          <w:highlight w:val="none"/>
        </w:rPr>
        <w:t xml:space="preserve">к имеющимся трем центрам в прошлом учебном году создано еще 8, задача этого года – обеспечеить их эффективное функционирование,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а также увелич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ить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числ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о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филиалов ОЦДК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(открыть в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Чановском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Краснозерском,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Черепановском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районах)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что позволит максимально охватить районы области и обеспечить комплексную поддержку  всем участникам образовательного процесса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tabs>
          <w:tab w:val="left" w:pos="85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Слайд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53"/>
        <w:ind w:firstLine="72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r>
    </w:p>
    <w:p>
      <w:pPr>
        <w:pStyle w:val="953"/>
        <w:ind w:firstLine="720"/>
        <w:jc w:val="both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4. Вызов: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обеспечение технологического лидерства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  <w:highlight w:val="none"/>
        </w:rPr>
        <w:t xml:space="preserve"> устойчивой и динамичной экономики России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highlight w:val="none"/>
        </w:rPr>
      </w:r>
    </w:p>
    <w:p>
      <w:pPr>
        <w:ind w:firstLine="709"/>
        <w:jc w:val="both"/>
      </w:pPr>
      <w:r>
        <w:rPr>
          <w:b/>
          <w:bCs/>
        </w:rPr>
        <w:t xml:space="preserve">4.1.</w:t>
      </w:r>
      <w:r>
        <w:t xml:space="preserve"> Для обеспечения соответствия задачам экономики, государства и общества система образования должна готовить квалифицированные функционально грамотные кадры.</w:t>
      </w:r>
      <w:r/>
    </w:p>
    <w:p>
      <w:pPr>
        <w:pStyle w:val="932"/>
        <w:ind w:firstLine="709"/>
        <w:jc w:val="left"/>
        <w:spacing w:beforeAutospacing="0" w:after="0" w:afterAutospacing="0" w:line="276" w:lineRule="auto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Слайд</w:t>
      </w:r>
      <w:r>
        <w:rPr>
          <w:sz w:val="20"/>
          <w:szCs w:val="20"/>
          <w:lang w:val="ru-RU"/>
        </w:rPr>
      </w:r>
      <w:r>
        <w:rPr>
          <w:sz w:val="20"/>
          <w:szCs w:val="20"/>
          <w:lang w:val="ru-RU"/>
        </w:rPr>
      </w:r>
    </w:p>
    <w:p>
      <w:pPr>
        <w:pStyle w:val="932"/>
        <w:ind w:firstLine="709"/>
        <w:spacing w:beforeAutospacing="0" w:after="0" w:afterAutospacing="0" w:line="276" w:lineRule="auto"/>
        <w:rPr>
          <w:rFonts w:eastAsia="Calibri"/>
          <w:sz w:val="22"/>
          <w:szCs w:val="22"/>
          <w:lang w:val="ru-RU"/>
        </w:rPr>
      </w:pPr>
      <w:r>
        <w:rPr>
          <w:rFonts w:eastAsia="Calibri"/>
          <w:sz w:val="20"/>
          <w:szCs w:val="20"/>
          <w:lang w:val="ru-RU"/>
        </w:rPr>
        <w:t xml:space="preserve">Р</w:t>
      </w:r>
      <w:r>
        <w:rPr>
          <w:rFonts w:eastAsia="Calibri"/>
          <w:sz w:val="22"/>
          <w:szCs w:val="28"/>
          <w:lang w:val="ru-RU"/>
        </w:rPr>
        <w:t xml:space="preserve">аспределение результатов выполнения заданий по функциональной грамотности по уровням и видам грамотности</w:t>
      </w:r>
      <w:r>
        <w:rPr>
          <w:rFonts w:eastAsia="Calibri"/>
          <w:sz w:val="22"/>
          <w:szCs w:val="22"/>
          <w:lang w:val="ru-RU"/>
        </w:rPr>
      </w:r>
      <w:r>
        <w:rPr>
          <w:rFonts w:eastAsia="Calibri"/>
          <w:sz w:val="22"/>
          <w:szCs w:val="22"/>
          <w:lang w:val="ru-RU"/>
        </w:rPr>
      </w:r>
    </w:p>
    <w:p>
      <w:pPr>
        <w:pStyle w:val="932"/>
        <w:ind w:firstLine="709"/>
        <w:spacing w:beforeAutospacing="0" w:after="0" w:afterAutospacing="0" w:line="276" w:lineRule="auto"/>
        <w:rPr>
          <w:rFonts w:eastAsia="Calibri"/>
          <w:color w:val="000000"/>
          <w:sz w:val="22"/>
          <w:szCs w:val="22"/>
          <w:lang w:val="ru-RU"/>
        </w:rPr>
      </w:pPr>
      <w:r>
        <w:rPr>
          <w:lang w:val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715000" cy="2305050"/>
                <wp:effectExtent l="0" t="0" r="0" b="0"/>
                <wp:docPr id="1" name="Рисунок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_x0000_i0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5715000" cy="2305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50.00pt;height:181.50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w:rPr>
          <w:rFonts w:eastAsia="Calibri"/>
          <w:color w:val="000000"/>
          <w:sz w:val="22"/>
          <w:szCs w:val="22"/>
          <w:lang w:val="ru-RU"/>
        </w:rPr>
      </w:r>
      <w:r>
        <w:rPr>
          <w:rFonts w:eastAsia="Calibri"/>
          <w:color w:val="000000"/>
          <w:sz w:val="22"/>
          <w:szCs w:val="22"/>
          <w:lang w:val="ru-RU"/>
        </w:rPr>
      </w:r>
    </w:p>
    <w:p>
      <w:pPr>
        <w:ind w:firstLine="709"/>
        <w:jc w:val="both"/>
        <w:rPr>
          <w:spacing w:val="-5"/>
        </w:rPr>
      </w:pPr>
      <w:r>
        <w:rPr>
          <w:spacing w:val="-5"/>
        </w:rPr>
        <w:t xml:space="preserve">Читательская грамотность по-прежнему наименее сформирована у </w:t>
      </w:r>
      <w:r>
        <w:rPr>
          <w:spacing w:val="-5"/>
        </w:rPr>
        <w:t xml:space="preserve">обучающихся</w:t>
      </w:r>
      <w:r>
        <w:rPr>
          <w:spacing w:val="-5"/>
        </w:rPr>
        <w:t xml:space="preserve"> основной школы по сравнению с другими видами грамотности.</w:t>
      </w:r>
      <w:r>
        <w:rPr>
          <w:spacing w:val="-5"/>
        </w:rPr>
      </w:r>
      <w:r>
        <w:rPr>
          <w:spacing w:val="-5"/>
        </w:rPr>
      </w:r>
    </w:p>
    <w:p>
      <w:pPr>
        <w:ind w:firstLine="709"/>
        <w:jc w:val="both"/>
        <w:rPr>
          <w:spacing w:val="-5"/>
          <w:highlight w:val="none"/>
        </w:rPr>
      </w:pPr>
      <w:r>
        <w:t xml:space="preserve">Напомню, на прошлом августовском съезде была обозначена задача по повышению </w:t>
      </w:r>
      <w:r>
        <w:t xml:space="preserve">ее </w:t>
      </w:r>
      <w:r>
        <w:t xml:space="preserve">уровня, утвержден соответствующий региональный план. </w:t>
      </w:r>
      <w:r>
        <w:rPr>
          <w:spacing w:val="-5"/>
        </w:rPr>
        <w:t xml:space="preserve">В январе 2025 года был проведен соответствующий мониторинг, </w:t>
      </w:r>
      <w:r>
        <w:rPr>
          <w:spacing w:val="-5"/>
        </w:rPr>
        <w:t xml:space="preserve">в котором приняли участие 94% общеобразовательных организаций региона, что на 25% больше, чем в прошлом году.</w:t>
      </w:r>
      <w:r>
        <w:rPr>
          <w:spacing w:val="-5"/>
          <w:highlight w:val="none"/>
        </w:rPr>
      </w:r>
      <w:r>
        <w:rPr>
          <w:spacing w:val="-5"/>
          <w:highlight w:val="none"/>
        </w:rPr>
      </w:r>
    </w:p>
    <w:p>
      <w:pPr>
        <w:pStyle w:val="924"/>
        <w:ind w:left="0"/>
        <w:jc w:val="left"/>
        <w:spacing w:after="120"/>
        <w:rPr>
          <w:bCs/>
          <w:sz w:val="20"/>
          <w:szCs w:val="20"/>
        </w:rPr>
      </w:pPr>
      <w:r>
        <w:rPr>
          <w:color w:val="ff0000"/>
          <w:sz w:val="20"/>
          <w:szCs w:val="20"/>
        </w:rPr>
        <w:t xml:space="preserve"> </w:t>
      </w:r>
      <w:r>
        <w:rPr>
          <w:sz w:val="20"/>
          <w:szCs w:val="20"/>
        </w:rPr>
        <w:t xml:space="preserve">Слайд 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ind w:firstLine="709"/>
        <w:jc w:val="both"/>
        <w:rPr>
          <w:spacing w:val="-5"/>
        </w:rPr>
      </w:pPr>
      <w:r>
        <w:rPr>
          <w:highlight w:val="green"/>
        </w:rPr>
      </w:r>
      <w:r>
        <w:rPr>
          <w:highlight w:val="green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859780" cy="2070100"/>
                <wp:effectExtent l="0" t="0" r="7620" b="6350"/>
                <wp:docPr id="2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03212267" name="Picture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5859779" cy="20700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61.40pt;height:163.00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spacing w:val="-5"/>
        </w:rPr>
      </w:r>
      <w:r>
        <w:rPr>
          <w:spacing w:val="-5"/>
        </w:rPr>
      </w:r>
    </w:p>
    <w:p>
      <w:pPr>
        <w:ind w:firstLine="709"/>
        <w:jc w:val="both"/>
        <w:rPr>
          <w:spacing w:val="-5"/>
        </w:rPr>
      </w:pPr>
      <w:r>
        <w:rPr>
          <w:spacing w:val="-5"/>
        </w:rPr>
        <w:t xml:space="preserve">Анализ данных мониторинга показал, что небольшая положительная динамика за год есть, </w:t>
      </w:r>
      <w:r>
        <w:rPr>
          <w:spacing w:val="-5"/>
        </w:rPr>
        <w:t xml:space="preserve">однако</w:t>
      </w:r>
      <w:r>
        <w:rPr>
          <w:spacing w:val="-5"/>
        </w:rPr>
        <w:t xml:space="preserve"> </w:t>
      </w:r>
      <w:r>
        <w:rPr>
          <w:spacing w:val="-5"/>
        </w:rPr>
        <w:t xml:space="preserve">школьников, </w:t>
      </w:r>
      <w:r>
        <w:rPr>
          <w:spacing w:val="-5"/>
        </w:rPr>
        <w:t xml:space="preserve">не достигших базового уровня </w:t>
      </w:r>
      <w:r>
        <w:rPr>
          <w:spacing w:val="-5"/>
        </w:rPr>
        <w:t xml:space="preserve">сформированности</w:t>
      </w:r>
      <w:r>
        <w:rPr>
          <w:spacing w:val="-5"/>
        </w:rPr>
        <w:t xml:space="preserve"> читательской грамотности на 6% выше, чем в Общероссийской оценке.</w:t>
      </w:r>
      <w:r>
        <w:rPr>
          <w:spacing w:val="-5"/>
        </w:rPr>
      </w:r>
      <w:r>
        <w:rPr>
          <w:spacing w:val="-5"/>
        </w:rPr>
      </w:r>
    </w:p>
    <w:p>
      <w:pPr>
        <w:ind w:firstLine="709"/>
        <w:jc w:val="both"/>
        <w:rPr>
          <w:b/>
          <w:i/>
          <w:spacing w:val="-5"/>
        </w:rPr>
      </w:pPr>
      <w:r>
        <w:rPr>
          <w:spacing w:val="-5"/>
        </w:rPr>
        <w:t xml:space="preserve">Управлению образовательной политики минобра, </w:t>
      </w:r>
      <w:r>
        <w:rPr>
          <w:spacing w:val="-5"/>
        </w:rPr>
        <w:t xml:space="preserve">НИПКиПРО</w:t>
      </w:r>
      <w:r>
        <w:rPr>
          <w:spacing w:val="-5"/>
        </w:rPr>
        <w:t xml:space="preserve"> и НИМРО актуализировать план по формированию читательской грамотности, совместно с муниципалитетами  обеспечить его исполнение в наступающем учебном году.</w:t>
      </w:r>
      <w:r>
        <w:rPr>
          <w:b/>
          <w:i/>
          <w:spacing w:val="-5"/>
        </w:rPr>
      </w:r>
      <w:r>
        <w:rPr>
          <w:b/>
          <w:i/>
          <w:spacing w:val="-5"/>
        </w:rPr>
      </w:r>
    </w:p>
    <w:p>
      <w:pPr>
        <w:ind w:firstLine="709"/>
        <w:jc w:val="both"/>
        <w:rPr>
          <w:i/>
          <w:color w:val="ff0000"/>
          <w:spacing w:val="-5"/>
        </w:rPr>
      </w:pPr>
      <w:r>
        <w:rPr>
          <w:i/>
          <w:color w:val="ff0000"/>
          <w:spacing w:val="-5"/>
        </w:rPr>
      </w:r>
      <w:r>
        <w:rPr>
          <w:i/>
          <w:color w:val="ff0000"/>
          <w:spacing w:val="-5"/>
        </w:rPr>
      </w:r>
      <w:r>
        <w:rPr>
          <w:i/>
          <w:color w:val="ff0000"/>
          <w:spacing w:val="-5"/>
        </w:rPr>
      </w:r>
    </w:p>
    <w:p>
      <w:pPr>
        <w:pStyle w:val="924"/>
        <w:ind w:left="0"/>
        <w:jc w:val="both"/>
        <w:spacing w:after="120"/>
        <w:rPr>
          <w:bCs/>
          <w:sz w:val="20"/>
          <w:szCs w:val="20"/>
        </w:rPr>
      </w:pPr>
      <w:r>
        <w:rPr>
          <w:color w:val="ff0000"/>
          <w:sz w:val="20"/>
          <w:szCs w:val="20"/>
        </w:rPr>
        <w:t xml:space="preserve">  </w:t>
      </w:r>
      <w:r>
        <w:rPr>
          <w:b/>
          <w:bCs/>
          <w:szCs w:val="24"/>
        </w:rPr>
        <w:t xml:space="preserve">4.2.</w:t>
      </w:r>
      <w:r>
        <w:rPr>
          <w:szCs w:val="24"/>
        </w:rPr>
        <w:t xml:space="preserve"> </w:t>
      </w:r>
      <w:r>
        <w:rPr>
          <w:b/>
        </w:rPr>
        <w:t xml:space="preserve">Экзаменационная кампания в Новосибирской области в 2025 году прошла в штатном режиме. </w:t>
      </w:r>
      <w:r>
        <w:t xml:space="preserve">В</w:t>
      </w:r>
      <w:r>
        <w:t xml:space="preserve"> течение последних трех лет наш регион занимает лидирующую позицию (1 место) в рейтинге субъектов по организации проведения государственной итоговой аттестации. Благодарю всех работников отрасли и коллег из других ведомств! Итоги 2025 года будут подведены </w:t>
      </w:r>
      <w:r>
        <w:t xml:space="preserve">Рособрнадзором</w:t>
      </w:r>
      <w:r>
        <w:t xml:space="preserve"> в ноябре.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ind w:firstLine="709"/>
        <w:jc w:val="both"/>
      </w:pPr>
      <w:r>
        <w:t xml:space="preserve">Увеличилась активность выбора выпускниками текущего года математики профильного уровня, физики, химии и биологии. Это, в том числе, результат реализации Комплексного плана мероприятий по повышению качества математического и </w:t>
      </w:r>
      <w:r>
        <w:t xml:space="preserve">естественно-научного</w:t>
      </w:r>
      <w:r>
        <w:t xml:space="preserve"> образования на период до 2030 года на территории Новосибирской области.</w:t>
      </w:r>
      <w:r/>
    </w:p>
    <w:p>
      <w:pPr>
        <w:pStyle w:val="924"/>
        <w:ind w:left="0" w:firstLine="708"/>
        <w:jc w:val="left"/>
        <w:spacing w:after="120"/>
        <w:rPr>
          <w:sz w:val="20"/>
          <w:szCs w:val="20"/>
          <w:highlight w:val="none"/>
        </w:rPr>
      </w:pPr>
      <w:r>
        <w:rPr>
          <w:sz w:val="20"/>
          <w:szCs w:val="20"/>
        </w:rPr>
        <w:t xml:space="preserve">Слайд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ind w:firstLine="709"/>
        <w:jc w:val="both"/>
      </w:pPr>
      <w:r>
        <w:t xml:space="preserve">Одним из показателей комплексного плана является увеличение к 2030 году до 35% </w:t>
      </w:r>
      <w:r>
        <w:rPr>
          <w:b/>
        </w:rPr>
        <w:t xml:space="preserve">доли выбравших ЕГЭ по профильной математике и </w:t>
      </w:r>
      <w:r>
        <w:rPr>
          <w:b/>
        </w:rPr>
        <w:t xml:space="preserve">естественно-научным</w:t>
      </w:r>
      <w:r>
        <w:rPr>
          <w:b/>
        </w:rPr>
        <w:t xml:space="preserve"> предметам</w:t>
      </w:r>
      <w:r>
        <w:t xml:space="preserve">. Мы планомерно движемся к поставленной цели. В 2025 году эта доля составляет </w:t>
      </w:r>
      <w:r>
        <w:rPr>
          <w:b/>
        </w:rPr>
        <w:t xml:space="preserve">30,8% (в 2024 году – 29,1%)</w:t>
      </w:r>
      <w:r>
        <w:t xml:space="preserve">. Общероссийский показатель на 2025</w:t>
      </w:r>
      <w:r>
        <w:rPr>
          <w:lang w:val="en-US"/>
        </w:rPr>
        <w:t xml:space="preserve">/</w:t>
      </w:r>
      <w:r>
        <w:rPr>
          <w:lang w:val="ru-RU"/>
        </w:rPr>
        <w:t xml:space="preserve">2026 уч. год - 32,5%.</w:t>
      </w:r>
      <w:r/>
    </w:p>
    <w:p>
      <w:pPr>
        <w:ind w:firstLine="709"/>
        <w:jc w:val="both"/>
        <w:rPr>
          <w:color w:val="ff0000"/>
        </w:rPr>
      </w:pPr>
      <w:r>
        <w:rPr>
          <w:color w:val="ff0000"/>
        </w:rPr>
      </w:r>
      <w:r>
        <w:rPr>
          <w:color w:val="ff0000"/>
        </w:rPr>
      </w:r>
      <w:r>
        <w:rPr>
          <w:color w:val="ff0000"/>
        </w:rPr>
      </w:r>
    </w:p>
    <w:p>
      <w:pPr>
        <w:ind w:firstLine="709"/>
        <w:jc w:val="both"/>
      </w:pPr>
      <w:r>
        <w:rPr>
          <w:b/>
          <w:bCs/>
          <w:szCs w:val="24"/>
        </w:rPr>
        <w:t xml:space="preserve">4.3.</w:t>
      </w:r>
      <w:r>
        <w:rPr>
          <w:szCs w:val="24"/>
        </w:rPr>
        <w:t xml:space="preserve"> </w:t>
      </w:r>
      <w:r>
        <w:t xml:space="preserve">Положительная динамика по доле выпускников, которые набрали ниже минимального порога на ЕГЭ, зафиксирована по математике профильного уровня (с 5,2% до 0,6%), и химии (с 16,6% до 14,0%).</w:t>
      </w:r>
      <w:r/>
    </w:p>
    <w:p>
      <w:pPr>
        <w:ind w:firstLine="709"/>
        <w:jc w:val="both"/>
        <w:rPr>
          <w:color w:val="ff0000"/>
        </w:rPr>
      </w:pPr>
      <w:r>
        <w:rPr>
          <w:color w:val="ff0000"/>
        </w:rPr>
      </w:r>
      <w:r>
        <w:rPr>
          <w:color w:val="ff0000"/>
        </w:rPr>
      </w:r>
      <w:r>
        <w:rPr>
          <w:color w:val="ff0000"/>
        </w:rPr>
      </w:r>
    </w:p>
    <w:p>
      <w:pPr>
        <w:pStyle w:val="924"/>
        <w:ind w:left="0"/>
        <w:jc w:val="left"/>
        <w:spacing w:after="120"/>
        <w:rPr>
          <w:sz w:val="20"/>
          <w:szCs w:val="20"/>
        </w:rPr>
      </w:pPr>
      <w:r>
        <w:rPr>
          <w:sz w:val="20"/>
          <w:szCs w:val="20"/>
        </w:rPr>
        <w:t xml:space="preserve">Слайд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</w:pPr>
      <w:r>
        <w:t xml:space="preserve">Отмечу</w:t>
      </w:r>
      <w:r>
        <w:t xml:space="preserve"> большую долю </w:t>
      </w:r>
      <w:r>
        <w:t xml:space="preserve">высокобалльных</w:t>
      </w:r>
      <w:r>
        <w:t xml:space="preserve"> результатов и положительную динамику </w:t>
      </w:r>
      <w:r>
        <w:rPr>
          <w:b/>
        </w:rPr>
        <w:t xml:space="preserve">по физике</w:t>
      </w:r>
      <w:r>
        <w:t xml:space="preserve">, </w:t>
      </w:r>
      <w:r>
        <w:rPr>
          <w:b/>
        </w:rPr>
        <w:t xml:space="preserve">по математике профильного уровня</w:t>
      </w:r>
      <w:r>
        <w:t xml:space="preserve">, а также </w:t>
      </w:r>
      <w:r>
        <w:rPr>
          <w:b/>
        </w:rPr>
        <w:t xml:space="preserve">количество </w:t>
      </w:r>
      <w:r>
        <w:rPr>
          <w:b/>
        </w:rPr>
        <w:t xml:space="preserve">стобалльных</w:t>
      </w:r>
      <w:r>
        <w:rPr>
          <w:b/>
        </w:rPr>
        <w:t xml:space="preserve"> результатов по химии.</w:t>
      </w:r>
      <w:r>
        <w:t xml:space="preserve"> </w:t>
      </w:r>
      <w:r/>
    </w:p>
    <w:p>
      <w:pPr>
        <w:ind w:firstLine="709"/>
        <w:jc w:val="both"/>
        <w:rPr>
          <w:szCs w:val="30"/>
        </w:rPr>
      </w:pPr>
      <w:r>
        <w:t xml:space="preserve">Отрицательная динамика по высоким результатам представлена по русскому языку (с 27% до 16%). </w:t>
      </w:r>
      <w:r>
        <w:rPr>
          <w:szCs w:val="30"/>
        </w:rPr>
        <w:t xml:space="preserve">Коллеги, прошу пересмотреть модель преподавания данного учебного предмета; включать в учебный процесс больше материала для отработки навыков по написанию текстов разных жанров, отработке отдельных тем из учебной программы, исходя из выявленных дефицитов.</w:t>
      </w:r>
      <w:r>
        <w:rPr>
          <w:szCs w:val="30"/>
        </w:rPr>
      </w:r>
      <w:r>
        <w:rPr>
          <w:szCs w:val="30"/>
        </w:rPr>
      </w:r>
    </w:p>
    <w:p>
      <w:pPr>
        <w:ind w:firstLine="709"/>
        <w:jc w:val="both"/>
        <w:rPr>
          <w:szCs w:val="30"/>
        </w:rPr>
      </w:pPr>
      <w:r>
        <w:rPr>
          <w:b/>
          <w:szCs w:val="30"/>
        </w:rPr>
        <w:t xml:space="preserve">Результаты ГИА в 9 классах сопоставимы с прошлым годом. </w:t>
      </w:r>
      <w:r>
        <w:rPr>
          <w:szCs w:val="30"/>
        </w:rPr>
        <w:t xml:space="preserve">Доля участников экзаменов, не преодолевших минимальный порог, уменьшилась по большинству предметов. Незначительный ее рост (менее 1%) зафиксирован по химии, биологии, английскому языку, литературе.</w:t>
      </w:r>
      <w:r>
        <w:rPr>
          <w:szCs w:val="30"/>
        </w:rPr>
      </w:r>
      <w:r>
        <w:rPr>
          <w:szCs w:val="30"/>
        </w:rPr>
      </w:r>
    </w:p>
    <w:p>
      <w:pPr>
        <w:pStyle w:val="924"/>
        <w:ind w:left="0"/>
        <w:jc w:val="left"/>
        <w:spacing w:after="120"/>
        <w:rPr>
          <w:sz w:val="20"/>
          <w:szCs w:val="20"/>
        </w:rPr>
      </w:pPr>
      <w:r>
        <w:rPr>
          <w:sz w:val="20"/>
          <w:szCs w:val="20"/>
        </w:rPr>
        <w:t xml:space="preserve">Слайд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contextualSpacing/>
        <w:ind w:firstLine="709"/>
        <w:jc w:val="both"/>
      </w:pPr>
      <w:r>
        <w:rPr>
          <w:b/>
          <w:bCs/>
        </w:rPr>
        <w:t xml:space="preserve">4.4.</w:t>
      </w:r>
      <w:r>
        <w:t xml:space="preserve"> На реализацию </w:t>
      </w:r>
      <w:r>
        <w:t xml:space="preserve">К</w:t>
      </w:r>
      <w:r>
        <w:t xml:space="preserve">омплексного плана по повышению качества математического и </w:t>
      </w:r>
      <w:r>
        <w:t xml:space="preserve">естественно-научного</w:t>
      </w:r>
      <w:r>
        <w:t xml:space="preserve"> образования </w:t>
      </w:r>
      <w:r>
        <w:t xml:space="preserve">направлен и </w:t>
      </w:r>
      <w:r>
        <w:rPr>
          <w:i/>
        </w:rPr>
        <w:t xml:space="preserve">региональный проект «Специализированные классы».</w:t>
      </w:r>
      <w:r/>
    </w:p>
    <w:p>
      <w:pPr>
        <w:contextualSpacing/>
        <w:ind w:firstLine="709"/>
        <w:jc w:val="both"/>
        <w:rPr>
          <w:sz w:val="20"/>
          <w:szCs w:val="20"/>
        </w:rPr>
      </w:pPr>
      <w:r>
        <w:rPr>
          <w:bCs/>
          <w:sz w:val="20"/>
          <w:szCs w:val="20"/>
          <w:highlight w:val="none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contextualSpacing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 этом свидетельствует доля </w:t>
      </w:r>
      <w:r>
        <w:rPr>
          <w:bCs/>
          <w:sz w:val="28"/>
          <w:szCs w:val="28"/>
        </w:rPr>
        <w:t xml:space="preserve">поступивших</w:t>
      </w:r>
      <w:r>
        <w:rPr>
          <w:bCs/>
          <w:sz w:val="28"/>
          <w:szCs w:val="28"/>
        </w:rPr>
        <w:t xml:space="preserve"> в вузы по направлению обучения: математические классы (в среднем - 81,4%), </w:t>
      </w:r>
      <w:r>
        <w:rPr>
          <w:bCs/>
          <w:sz w:val="28"/>
          <w:szCs w:val="28"/>
          <w:lang w:val="en-US"/>
        </w:rPr>
        <w:t xml:space="preserve">IT</w:t>
      </w:r>
      <w:r>
        <w:rPr>
          <w:bCs/>
          <w:sz w:val="28"/>
          <w:szCs w:val="28"/>
        </w:rPr>
        <w:t xml:space="preserve"> (76,7%), агротехнологические (71,4%) и биотехнологические (84,3%).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contextualSpacing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Следует отметить, что в </w:t>
      </w:r>
      <w:r>
        <w:rPr>
          <w:bCs/>
          <w:sz w:val="28"/>
          <w:szCs w:val="28"/>
        </w:rPr>
        <w:t xml:space="preserve">школах-участницах проекта выше активность выбора математики профильного уровня (54,4%, в целом по региону – 45,2%), а в части физики и химии есть очевидное поле для приложения наших усилий в наступающем учебном году. 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09"/>
        <w:jc w:val="both"/>
        <w:widowControl w:val="off"/>
        <w:rPr>
          <w:rFonts w:eastAsia="Microsoft Sans Serif"/>
          <w:spacing w:val="-1"/>
        </w:rPr>
      </w:pPr>
      <w:r>
        <w:rPr>
          <w:rFonts w:eastAsia="Microsoft Sans Serif"/>
          <w:spacing w:val="-1"/>
          <w:highlight w:val="none"/>
        </w:rPr>
      </w:r>
      <w:r>
        <w:rPr>
          <w:rFonts w:eastAsia="Microsoft Sans Serif"/>
          <w:spacing w:val="-1"/>
        </w:rPr>
      </w:r>
      <w:r>
        <w:rPr>
          <w:rFonts w:eastAsia="Microsoft Sans Serif"/>
          <w:spacing w:val="-1"/>
        </w:rPr>
      </w:r>
    </w:p>
    <w:p>
      <w:pPr>
        <w:ind w:firstLine="709"/>
        <w:jc w:val="both"/>
        <w:widowControl w:val="off"/>
        <w:rPr>
          <w:rFonts w:eastAsia="Microsoft Sans Serif"/>
          <w:spacing w:val="-1"/>
          <w:highlight w:val="none"/>
        </w:rPr>
      </w:pPr>
      <w:r>
        <w:rPr>
          <w:rFonts w:eastAsia="Microsoft Sans Serif"/>
          <w:b/>
          <w:bCs/>
          <w:spacing w:val="-1"/>
        </w:rPr>
        <w:t xml:space="preserve">4.5.</w:t>
      </w:r>
      <w:r>
        <w:rPr>
          <w:rFonts w:eastAsia="Microsoft Sans Serif"/>
          <w:spacing w:val="-1"/>
        </w:rPr>
        <w:t xml:space="preserve"> </w:t>
      </w:r>
      <w:r>
        <w:rPr>
          <w:rFonts w:eastAsia="Microsoft Sans Serif"/>
          <w:spacing w:val="-1"/>
        </w:rPr>
        <w:t xml:space="preserve">В 2024-2025 году Региональный центр выявления и поддержки одарённых детей «Альтаир» продолжил работу с целью проф. самоопределения, подготовки будущих кадров для высокотехнологичных отраслей экономики, спорта высоких достижений, сферы культуры и искусства.</w:t>
      </w:r>
      <w:r>
        <w:rPr>
          <w:rFonts w:eastAsia="Microsoft Sans Serif"/>
          <w:spacing w:val="-1"/>
          <w:highlight w:val="none"/>
        </w:rPr>
      </w:r>
      <w:r>
        <w:rPr>
          <w:rFonts w:eastAsia="Microsoft Sans Serif"/>
          <w:spacing w:val="-1"/>
          <w:highlight w:val="none"/>
        </w:rPr>
      </w:r>
    </w:p>
    <w:p>
      <w:pPr>
        <w:ind w:firstLine="709"/>
        <w:jc w:val="both"/>
        <w:widowControl w:val="off"/>
        <w:rPr>
          <w:rFonts w:eastAsia="Microsoft Sans Serif"/>
          <w:spacing w:val="-1"/>
          <w:sz w:val="20"/>
          <w:szCs w:val="20"/>
        </w:rPr>
      </w:pPr>
      <w:r>
        <w:rPr>
          <w:rFonts w:eastAsia="Microsoft Sans Serif"/>
          <w:spacing w:val="-1"/>
          <w:sz w:val="20"/>
          <w:szCs w:val="20"/>
        </w:rPr>
        <w:t xml:space="preserve">Слайд</w:t>
      </w:r>
      <w:r>
        <w:rPr>
          <w:rFonts w:eastAsia="Microsoft Sans Serif"/>
          <w:spacing w:val="-1"/>
          <w:sz w:val="20"/>
          <w:szCs w:val="20"/>
        </w:rPr>
      </w:r>
      <w:r>
        <w:rPr>
          <w:rFonts w:eastAsia="Microsoft Sans Serif"/>
          <w:spacing w:val="-1"/>
          <w:sz w:val="20"/>
          <w:szCs w:val="20"/>
        </w:rPr>
      </w:r>
    </w:p>
    <w:p>
      <w:pPr>
        <w:ind w:firstLine="708"/>
        <w:jc w:val="both"/>
        <w:spacing w:line="8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highlight w:val="none"/>
        </w:rPr>
      </w:r>
      <w:r>
        <w:rPr>
          <w:highlight w:val="none"/>
        </w:rPr>
      </w:r>
      <w:r/>
    </w:p>
    <w:p>
      <w:pPr>
        <w:ind w:firstLine="708"/>
        <w:jc w:val="both"/>
        <w:spacing w:line="85" w:lineRule="atLeast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Результатом этой работы является ежегодное увеличение числа заявок</w:t>
      </w:r>
      <w:r>
        <w:t xml:space="preserve"> и результативность</w:t>
      </w:r>
      <w:r>
        <w:t xml:space="preserve"> уча</w:t>
      </w:r>
      <w:r>
        <w:t xml:space="preserve">стия в НТО.</w:t>
      </w:r>
      <w:r>
        <w:rPr>
          <w:highlight w:val="none"/>
        </w:rPr>
      </w:r>
    </w:p>
    <w:p>
      <w:pPr>
        <w:ind w:firstLine="708"/>
        <w:jc w:val="both"/>
        <w:spacing w:line="85" w:lineRule="atLeast"/>
        <w:rPr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0"/>
          <w:szCs w:val="20"/>
        </w:rPr>
        <w:t xml:space="preserve">Слайд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47"/>
        <w:contextualSpacing/>
        <w:ind w:firstLine="709"/>
        <w:jc w:val="both"/>
        <w:spacing w:before="0" w:beforeAutospacing="0" w:after="200" w:afterAutospacing="0" w:line="283" w:lineRule="atLeast"/>
        <w:rPr>
          <w:sz w:val="28"/>
          <w:szCs w:val="28"/>
        </w:rPr>
      </w:pPr>
      <w:r>
        <w:rPr>
          <w:sz w:val="28"/>
          <w:szCs w:val="28"/>
        </w:rPr>
        <w:t xml:space="preserve">По итогам десятого сезона </w:t>
      </w:r>
      <w:r>
        <w:rPr>
          <w:sz w:val="28"/>
          <w:szCs w:val="28"/>
        </w:rPr>
        <w:t xml:space="preserve">НТО по основному треку </w:t>
      </w:r>
      <w:r>
        <w:rPr>
          <w:sz w:val="28"/>
          <w:szCs w:val="28"/>
        </w:rPr>
        <w:t xml:space="preserve">Новосибирская область </w:t>
      </w:r>
      <w:r>
        <w:rPr>
          <w:sz w:val="28"/>
          <w:szCs w:val="28"/>
          <w:highlight w:val="none"/>
        </w:rPr>
        <w:t xml:space="preserve">сохранила </w:t>
      </w:r>
      <w:r>
        <w:rPr>
          <w:sz w:val="28"/>
          <w:szCs w:val="28"/>
        </w:rPr>
        <w:t xml:space="preserve">третье месте по числу призёров и победителей в общероссийском рейтинге.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7"/>
        <w:contextualSpacing/>
        <w:ind w:firstLine="709"/>
        <w:jc w:val="both"/>
        <w:spacing w:before="0" w:beforeAutospacing="0" w:after="200" w:afterAutospacing="0" w:line="283" w:lineRule="atLeast"/>
        <w:rPr>
          <w:sz w:val="28"/>
          <w:szCs w:val="28"/>
          <w:highlight w:val="none"/>
        </w:rPr>
      </w:pPr>
      <w:r>
        <w:rPr>
          <w:sz w:val="28"/>
          <w:szCs w:val="28"/>
        </w:rPr>
      </w:r>
      <w:r>
        <w:rPr>
          <w:sz w:val="20"/>
          <w:szCs w:val="20"/>
        </w:rPr>
        <w:t xml:space="preserve">Слайд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widowControl w:val="off"/>
        <w:rPr>
          <w:rFonts w:eastAsia="Microsoft Sans Serif"/>
          <w:spacing w:val="-1"/>
          <w:sz w:val="28"/>
          <w:szCs w:val="28"/>
        </w:rPr>
      </w:pPr>
      <w:r>
        <w:rPr>
          <w:rFonts w:eastAsia="Microsoft Sans Serif"/>
          <w:spacing w:val="-1"/>
        </w:rPr>
        <w:t xml:space="preserve">Реализуемые «Альтаиром» программы содействуют подготовке обучающихся к приоритетному для региона конкурсу научно-технологических проектов – «Большие вызовы». </w:t>
      </w:r>
      <w:r>
        <w:rPr>
          <w:rFonts w:eastAsia="Microsoft Sans Serif"/>
          <w:spacing w:val="-1"/>
          <w:sz w:val="28"/>
          <w:szCs w:val="28"/>
        </w:rPr>
        <w:t xml:space="preserve">За год значимо выросло число заявок, а также победителей и призеров регионального трека. </w:t>
      </w:r>
      <w:r>
        <w:rPr>
          <w:rFonts w:eastAsia="Microsoft Sans Serif"/>
          <w:spacing w:val="-1"/>
          <w:sz w:val="28"/>
          <w:szCs w:val="28"/>
        </w:rPr>
      </w:r>
      <w:r>
        <w:rPr>
          <w:rFonts w:eastAsia="Microsoft Sans Serif"/>
          <w:spacing w:val="-1"/>
          <w:sz w:val="28"/>
          <w:szCs w:val="28"/>
        </w:rPr>
      </w:r>
    </w:p>
    <w:p>
      <w:pPr>
        <w:ind w:firstLine="709"/>
        <w:jc w:val="both"/>
        <w:widowControl w:val="off"/>
        <w:rPr>
          <w:rFonts w:eastAsia="Microsoft Sans Serif"/>
          <w:spacing w:val="-1"/>
          <w:sz w:val="20"/>
          <w:szCs w:val="20"/>
        </w:rPr>
      </w:pPr>
      <w:r>
        <w:rPr>
          <w:rFonts w:eastAsia="Microsoft Sans Serif"/>
          <w:spacing w:val="-1"/>
          <w:sz w:val="20"/>
          <w:szCs w:val="20"/>
        </w:rPr>
        <w:t xml:space="preserve">Слайд</w:t>
      </w:r>
      <w:r>
        <w:rPr>
          <w:rFonts w:eastAsia="Microsoft Sans Serif"/>
          <w:spacing w:val="-1"/>
          <w:sz w:val="20"/>
          <w:szCs w:val="20"/>
        </w:rPr>
      </w:r>
      <w:r>
        <w:rPr>
          <w:rFonts w:eastAsia="Microsoft Sans Serif"/>
          <w:spacing w:val="-1"/>
          <w:sz w:val="20"/>
          <w:szCs w:val="20"/>
        </w:rPr>
      </w:r>
    </w:p>
    <w:p>
      <w:pPr>
        <w:contextualSpacing/>
        <w:ind w:firstLine="851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highlight w:val="none"/>
        </w:rPr>
      </w:r>
      <w:r>
        <w:rPr>
          <w:highlight w:val="none"/>
        </w:rPr>
      </w:r>
      <w:r/>
    </w:p>
    <w:p>
      <w:pPr>
        <w:contextualSpacing/>
        <w:ind w:firstLine="851"/>
        <w:jc w:val="both"/>
        <w:spacing w:line="283" w:lineRule="atLeast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Важным индикатором эффективности работы системы являются результаты Всероссийской олимпиады школьников (далее – </w:t>
      </w:r>
      <w:r>
        <w:t xml:space="preserve">ВсОШ</w:t>
      </w:r>
      <w:r>
        <w:t xml:space="preserve">). </w:t>
      </w:r>
      <w:r>
        <w:rPr>
          <w:highlight w:val="none"/>
        </w:rPr>
      </w:r>
      <w:r>
        <w:rPr>
          <w:highlight w:val="none"/>
        </w:rPr>
      </w:r>
    </w:p>
    <w:p>
      <w:pPr>
        <w:contextualSpacing/>
        <w:ind w:firstLine="851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Ежегодно более 50% обучающихся 4 – 11 классов принимают участие в школьном этапе </w:t>
      </w:r>
      <w:r>
        <w:t xml:space="preserve">ВсОШ</w:t>
      </w:r>
      <w:r>
        <w:t xml:space="preserve"> по 24 общеобразовательным предметам. </w:t>
      </w:r>
      <w:r/>
    </w:p>
    <w:p>
      <w:pPr>
        <w:contextualSpacing/>
        <w:ind w:firstLine="851"/>
        <w:jc w:val="both"/>
        <w:spacing w:line="283" w:lineRule="atLeast"/>
        <w:rPr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0"/>
          <w:szCs w:val="20"/>
        </w:rPr>
        <w:t xml:space="preserve">Слайд  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contextualSpacing/>
        <w:ind w:firstLine="851"/>
        <w:jc w:val="both"/>
        <w:spacing w:after="20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contextualSpacing/>
        <w:ind w:firstLine="851"/>
        <w:jc w:val="both"/>
        <w:spacing w:after="200" w:line="283" w:lineRule="atLeast"/>
        <w:rPr>
          <w:highlight w:val="yellow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highlight w:val="none"/>
        </w:rPr>
        <w:t xml:space="preserve">По итогам прошлого учебного года НСО на 3 месте в общероссийском рейтинге результативости участия.</w:t>
      </w:r>
      <w:r>
        <w:rPr>
          <w:highlight w:val="yellow"/>
        </w:rPr>
      </w:r>
      <w:r>
        <w:rPr>
          <w:highlight w:val="yellow"/>
        </w:rPr>
      </w:r>
    </w:p>
    <w:p>
      <w:pPr>
        <w:contextualSpacing/>
        <w:ind w:firstLine="851"/>
        <w:jc w:val="both"/>
        <w:spacing w:line="283" w:lineRule="atLeast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2024</w:t>
      </w:r>
      <w:r>
        <w:t xml:space="preserve">/2025 учебный</w:t>
      </w:r>
      <w:r>
        <w:t xml:space="preserve"> год стал для нашего региона продуктивным по участию в</w:t>
      </w:r>
      <w:r>
        <w:rPr>
          <w:spacing w:val="1"/>
        </w:rPr>
        <w:t xml:space="preserve"> </w:t>
      </w:r>
      <w:r>
        <w:t xml:space="preserve">международных</w:t>
      </w:r>
      <w:r>
        <w:rPr>
          <w:spacing w:val="1"/>
        </w:rPr>
        <w:t xml:space="preserve"> </w:t>
      </w:r>
      <w:r>
        <w:t xml:space="preserve">олимпиадах</w:t>
      </w:r>
      <w:r>
        <w:rPr>
          <w:spacing w:val="1"/>
        </w:rPr>
        <w:t xml:space="preserve"> </w:t>
      </w:r>
      <w:r>
        <w:t xml:space="preserve">школьников.</w:t>
      </w:r>
      <w:r>
        <w:rPr>
          <w:spacing w:val="1"/>
        </w:rPr>
        <w:t xml:space="preserve"> </w:t>
      </w:r>
      <w:r>
        <w:rPr>
          <w:spacing w:val="1"/>
        </w:rPr>
        <w:t xml:space="preserve">8 ребят</w:t>
      </w:r>
      <w:r>
        <w:t xml:space="preserve">  приняли участие в </w:t>
      </w:r>
      <w:r>
        <w:rPr>
          <w:bCs/>
        </w:rPr>
        <w:t xml:space="preserve">10 международных олимпиадах</w:t>
      </w:r>
      <w:r>
        <w:t xml:space="preserve"> со 100% результатом: 8</w:t>
      </w:r>
      <w:r>
        <w:t xml:space="preserve"> золотых и 3 серебряных медали.</w:t>
      </w:r>
      <w:r>
        <w:rPr>
          <w:highlight w:val="none"/>
        </w:rPr>
      </w:r>
    </w:p>
    <w:p>
      <w:pPr>
        <w:contextualSpacing/>
        <w:ind w:firstLine="851"/>
        <w:jc w:val="both"/>
        <w:spacing w:line="283" w:lineRule="atLeast"/>
        <w:rPr>
          <w:sz w:val="20"/>
          <w:szCs w:val="2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0"/>
          <w:szCs w:val="20"/>
          <w:highlight w:val="white"/>
        </w:rPr>
        <w:t xml:space="preserve">Слайд</w:t>
      </w: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</w:p>
    <w:p>
      <w:pPr>
        <w:ind w:right="40" w:firstLine="708"/>
        <w:jc w:val="both"/>
        <w:widowControl w:val="off"/>
      </w:pPr>
      <w:r>
        <w:rPr>
          <w:highlight w:val="none"/>
        </w:rPr>
      </w:r>
      <w:r>
        <w:rPr>
          <w:highlight w:val="none"/>
        </w:rPr>
      </w:r>
      <w:r/>
    </w:p>
    <w:p>
      <w:pPr>
        <w:ind w:right="40" w:firstLine="708"/>
        <w:jc w:val="both"/>
        <w:widowControl w:val="off"/>
        <w:rPr>
          <w:highlight w:val="none"/>
        </w:rPr>
      </w:pPr>
      <w:r>
        <w:rPr>
          <w:rFonts w:eastAsia="Microsoft Sans Serif"/>
          <w:b/>
          <w:bCs/>
          <w:spacing w:val="-1"/>
        </w:rPr>
        <w:t xml:space="preserve">4.6.</w:t>
      </w:r>
      <w:r>
        <w:rPr>
          <w:rFonts w:eastAsia="Microsoft Sans Serif"/>
          <w:spacing w:val="-1"/>
        </w:rPr>
        <w:t xml:space="preserve"> </w:t>
      </w:r>
      <w:r>
        <w:t xml:space="preserve">С 2019 года </w:t>
      </w:r>
      <w:r>
        <w:t xml:space="preserve">одним из ключевых показателей </w:t>
      </w:r>
      <w:r>
        <w:t xml:space="preserve">НП </w:t>
      </w:r>
      <w:r>
        <w:t xml:space="preserve">«Образование» являлся «</w:t>
      </w:r>
      <w:r>
        <w:rPr>
          <w:rStyle w:val="961"/>
          <w:shd w:val="clear" w:color="auto" w:fill="ffffff"/>
        </w:rPr>
        <w:t xml:space="preserve">охват дополнительным образованием</w:t>
      </w:r>
      <w:r>
        <w:rPr>
          <w:shd w:val="clear" w:color="auto" w:fill="ffffff"/>
        </w:rPr>
        <w:t xml:space="preserve"> детей в возрасте от 5 до 18 лет», данный показатель</w:t>
      </w:r>
      <w:r>
        <w:t xml:space="preserve"> остается актуальным</w:t>
      </w:r>
      <w:r>
        <w:t xml:space="preserve"> </w:t>
      </w:r>
      <w:r>
        <w:t xml:space="preserve">и в новом </w:t>
      </w:r>
      <w:r>
        <w:t xml:space="preserve">НП</w:t>
      </w:r>
      <w:r>
        <w:t xml:space="preserve"> </w:t>
      </w:r>
      <w:r>
        <w:rPr>
          <w:spacing w:val="-5"/>
        </w:rPr>
        <w:t xml:space="preserve">«Молодёжь и дети»</w:t>
      </w:r>
      <w: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right="40" w:firstLine="709"/>
        <w:jc w:val="both"/>
        <w:widowControl w:val="off"/>
        <w:rPr>
          <w:sz w:val="20"/>
          <w:szCs w:val="20"/>
        </w:rPr>
      </w:pPr>
      <w:r>
        <w:rPr>
          <w:sz w:val="20"/>
          <w:szCs w:val="20"/>
        </w:rPr>
        <w:t xml:space="preserve">Слайд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contextualSpacing/>
        <w:ind w:firstLine="709"/>
        <w:jc w:val="both"/>
        <w:rPr>
          <w:spacing w:val="-5"/>
        </w:rPr>
      </w:pPr>
      <w:r>
        <w:rPr>
          <w:spacing w:val="-5"/>
          <w:highlight w:val="none"/>
        </w:rPr>
      </w:r>
      <w:r>
        <w:rPr>
          <w:spacing w:val="-5"/>
        </w:rPr>
      </w:r>
      <w:r>
        <w:rPr>
          <w:spacing w:val="-5"/>
        </w:rPr>
      </w:r>
    </w:p>
    <w:p>
      <w:pPr>
        <w:contextualSpacing/>
        <w:ind w:firstLine="709"/>
        <w:jc w:val="both"/>
        <w:rPr>
          <w:spacing w:val="-5"/>
          <w:highlight w:val="none"/>
        </w:rPr>
      </w:pPr>
      <w:r>
        <w:rPr>
          <w:spacing w:val="-5"/>
        </w:rPr>
        <w:t xml:space="preserve">В </w:t>
      </w:r>
      <w:r>
        <w:rPr>
          <w:spacing w:val="-5"/>
        </w:rPr>
        <w:t xml:space="preserve">соответствии с обсуждаемым вызовом </w:t>
      </w:r>
      <w:r>
        <w:rPr>
          <w:spacing w:val="-5"/>
        </w:rPr>
        <w:t xml:space="preserve">в течение трех последних лет уделяем большое внимание развитию технической и естественнонаучной направленностей </w:t>
      </w:r>
      <w:r>
        <w:rPr>
          <w:spacing w:val="-5"/>
        </w:rPr>
        <w:t xml:space="preserve">ДОД.  Так, </w:t>
      </w:r>
      <w:r>
        <w:rPr>
          <w:spacing w:val="-5"/>
        </w:rPr>
        <w:t xml:space="preserve">привлеч</w:t>
      </w:r>
      <w:r>
        <w:rPr>
          <w:spacing w:val="-5"/>
        </w:rPr>
        <w:t xml:space="preserve">ено</w:t>
      </w:r>
      <w:r>
        <w:rPr>
          <w:spacing w:val="-5"/>
        </w:rPr>
        <w:t xml:space="preserve"> к занятиям технической направленности на 72,5% больше детей, чем в 2022 году, естественнонаучной направленности на 50% больше детей. </w:t>
      </w:r>
      <w:r>
        <w:rPr>
          <w:spacing w:val="-5"/>
        </w:rPr>
        <w:t xml:space="preserve">В соответствии с формирующейся  Стратегией развития образования РФ </w:t>
      </w:r>
      <w:r>
        <w:rPr>
          <w:spacing w:val="-5"/>
        </w:rPr>
        <w:t xml:space="preserve">предстоит </w:t>
      </w:r>
      <w:r>
        <w:rPr>
          <w:spacing w:val="-5"/>
        </w:rPr>
        <w:t xml:space="preserve">дальнейшая </w:t>
      </w:r>
      <w:r>
        <w:rPr>
          <w:spacing w:val="-5"/>
        </w:rPr>
        <w:t xml:space="preserve">работа по анализу реализуемых программ всех направленностей в части подготовки будущих профессионалов, обладающих глубокими знаниями и навыками в областях, являющихся драйверами экономического роста и инноваций</w:t>
      </w:r>
      <w:r>
        <w:rPr>
          <w:spacing w:val="-5"/>
        </w:rPr>
        <w:t xml:space="preserve"> страны</w:t>
      </w:r>
      <w:r>
        <w:rPr>
          <w:spacing w:val="-5"/>
        </w:rPr>
        <w:t xml:space="preserve">.</w:t>
      </w:r>
      <w:r>
        <w:rPr>
          <w:spacing w:val="-5"/>
          <w:highlight w:val="none"/>
        </w:rPr>
      </w:r>
      <w:r>
        <w:rPr>
          <w:spacing w:val="-5"/>
          <w:highlight w:val="none"/>
        </w:rPr>
      </w:r>
    </w:p>
    <w:p>
      <w:pPr>
        <w:contextualSpacing/>
        <w:ind w:firstLine="709"/>
        <w:jc w:val="both"/>
        <w:rPr>
          <w:spacing w:val="-5"/>
          <w:sz w:val="20"/>
          <w:szCs w:val="20"/>
          <w:highlight w:val="none"/>
        </w:rPr>
      </w:pPr>
      <w:r>
        <w:rPr>
          <w:spacing w:val="-5"/>
          <w:sz w:val="20"/>
          <w:szCs w:val="20"/>
          <w:highlight w:val="none"/>
        </w:rPr>
        <w:t xml:space="preserve">Слайд</w:t>
      </w:r>
      <w:r>
        <w:rPr>
          <w:spacing w:val="-5"/>
          <w:sz w:val="20"/>
          <w:szCs w:val="20"/>
          <w:highlight w:val="none"/>
        </w:rPr>
      </w:r>
      <w:r>
        <w:rPr>
          <w:spacing w:val="-5"/>
          <w:sz w:val="20"/>
          <w:szCs w:val="20"/>
          <w:highlight w:val="none"/>
        </w:rPr>
      </w:r>
    </w:p>
    <w:p>
      <w:pPr>
        <w:ind w:firstLine="426"/>
        <w:jc w:val="both"/>
        <w:spacing w:before="133"/>
        <w:widowControl w:val="off"/>
        <w:outlineLvl w:val="3"/>
      </w:pPr>
      <w:r>
        <w:rPr>
          <w:bCs/>
        </w:rPr>
        <w:t xml:space="preserve">Элементом, иллюстрирующим системный подход региона к задаче, является </w:t>
      </w:r>
      <w:r>
        <w:rPr>
          <w:bCs/>
        </w:rPr>
        <w:t xml:space="preserve">проект «Инженерно - технических кружков», поддержанный нашим Губернатором: напомню,</w:t>
      </w:r>
      <w:r>
        <w:rPr>
          <w:b/>
          <w:bCs/>
        </w:rPr>
        <w:t xml:space="preserve"> </w:t>
      </w:r>
      <w:r>
        <w:t xml:space="preserve">в августе 2024 года в </w:t>
      </w:r>
      <w:r>
        <w:t xml:space="preserve">9 территориях </w:t>
      </w:r>
      <w:r>
        <w:t xml:space="preserve">на базах </w:t>
      </w:r>
      <w:r>
        <w:t xml:space="preserve">муниципальных ц</w:t>
      </w:r>
      <w:r>
        <w:t xml:space="preserve">ентров дополнительного образования, прошедших конкурсный отбор, были созданы десять «Инженерно-технически</w:t>
      </w:r>
      <w:r>
        <w:t xml:space="preserve">х</w:t>
      </w:r>
      <w:r>
        <w:t xml:space="preserve"> кружк</w:t>
      </w:r>
      <w:r>
        <w:t xml:space="preserve">ов».</w:t>
      </w:r>
      <w:r/>
    </w:p>
    <w:p>
      <w:pPr>
        <w:contextualSpacing/>
        <w:ind w:firstLine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Слайд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contextualSpacing/>
        <w:ind w:firstLine="426"/>
        <w:jc w:val="both"/>
      </w:pPr>
      <w:r>
        <w:rPr>
          <w:highlight w:val="none"/>
        </w:rPr>
      </w:r>
      <w:r>
        <w:rPr>
          <w:highlight w:val="none"/>
        </w:rPr>
      </w:r>
      <w:r/>
    </w:p>
    <w:p>
      <w:pPr>
        <w:contextualSpacing/>
        <w:ind w:firstLine="426"/>
        <w:jc w:val="both"/>
        <w:rPr>
          <w:highlight w:val="none"/>
        </w:rPr>
      </w:pPr>
      <w:r>
        <w:t xml:space="preserve">В 2025</w:t>
      </w:r>
      <w:r>
        <w:t xml:space="preserve">/</w:t>
      </w:r>
      <w:r>
        <w:t xml:space="preserve">2026 уч. году на площадках ИТК планируются создание «Научно-методических межмуниципальных лабораторий», которые будут способствовать дальнейшему обновлению содержанию дополнительного образования технической направленности.</w:t>
      </w:r>
      <w:r>
        <w:rPr>
          <w:highlight w:val="none"/>
        </w:rPr>
      </w:r>
    </w:p>
    <w:p>
      <w:pPr>
        <w:jc w:val="both"/>
        <w:rPr>
          <w:sz w:val="20"/>
          <w:szCs w:val="20"/>
        </w:rPr>
      </w:pPr>
      <w:r>
        <w:tab/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0"/>
        <w:jc w:val="both"/>
        <w:rPr>
          <w:highlight w:val="none"/>
        </w:rPr>
      </w:pPr>
      <w:r>
        <w:t xml:space="preserve">Новым межведомственным проектом в следующем учебном году станет реализация концепции развития военно-прикладных, технических видов спорта и технического творчества детей и молодежи в Новосибирской </w:t>
      </w:r>
      <w:r>
        <w:t xml:space="preserve">области до 2030 года, утвержденной совместным приказом министерства образования Новосибирской области, министерства физической культуры и спорта Новосибирской области и департамента молодёжной политики Новосибирской области от 14.08.2025 № 1045/391/83/53. </w:t>
      </w:r>
      <w:r>
        <w:rPr>
          <w:highlight w:val="none"/>
        </w:rPr>
      </w:r>
    </w:p>
    <w:p>
      <w:pPr>
        <w:ind w:firstLine="700"/>
        <w:jc w:val="both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 xml:space="preserve">Слайд</w:t>
      </w: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</w:p>
    <w:p>
      <w:pPr>
        <w:pStyle w:val="954"/>
        <w:ind w:firstLine="567"/>
        <w:jc w:val="both"/>
        <w:spacing w:before="0" w:after="0"/>
        <w:rPr>
          <w:sz w:val="28"/>
          <w:szCs w:val="28"/>
        </w:rPr>
      </w:pPr>
      <w:r>
        <w:rPr>
          <w:iCs/>
          <w:sz w:val="28"/>
          <w:highlight w:val="none"/>
        </w:rPr>
      </w:r>
      <w:r>
        <w:rPr>
          <w:iCs/>
          <w:sz w:val="28"/>
          <w:highlight w:val="none"/>
        </w:rPr>
      </w:r>
      <w:r>
        <w:rPr>
          <w:sz w:val="28"/>
          <w:szCs w:val="28"/>
        </w:rPr>
      </w:r>
    </w:p>
    <w:p>
      <w:pPr>
        <w:pStyle w:val="954"/>
        <w:ind w:firstLine="567"/>
        <w:jc w:val="both"/>
        <w:spacing w:before="0" w:after="0"/>
        <w:rPr>
          <w:iCs/>
          <w:sz w:val="28"/>
          <w:szCs w:val="28"/>
          <w:highlight w:val="none"/>
        </w:rPr>
      </w:pPr>
      <w:r>
        <w:rPr>
          <w:b/>
          <w:bCs/>
          <w:sz w:val="28"/>
          <w:szCs w:val="28"/>
          <w:shd w:val="clear" w:color="auto" w:fill="ffffff"/>
        </w:rPr>
        <w:t xml:space="preserve">4.7. </w:t>
      </w:r>
      <w:r>
        <w:rPr>
          <w:sz w:val="28"/>
        </w:rPr>
        <w:t xml:space="preserve">Отвечая ожиданиям экономики, система общего образования должна играть ключевую роль в профориентации</w:t>
      </w:r>
      <w:r>
        <w:rPr>
          <w:iCs/>
          <w:sz w:val="28"/>
        </w:rPr>
        <w:t xml:space="preserve"> обучающих.</w:t>
      </w:r>
      <w:r>
        <w:rPr>
          <w:iCs/>
          <w:sz w:val="28"/>
          <w:szCs w:val="28"/>
          <w:highlight w:val="none"/>
        </w:rPr>
      </w:r>
      <w:r>
        <w:rPr>
          <w:iCs/>
          <w:sz w:val="28"/>
          <w:szCs w:val="28"/>
          <w:highlight w:val="none"/>
        </w:rPr>
      </w:r>
    </w:p>
    <w:p>
      <w:pPr>
        <w:pStyle w:val="954"/>
        <w:ind w:firstLine="567"/>
        <w:jc w:val="both"/>
        <w:spacing w:before="0" w:after="0"/>
      </w:pPr>
      <w:r>
        <w:rPr>
          <w:sz w:val="28"/>
        </w:rPr>
        <w:t xml:space="preserve">Реализуя с 1 сентября 2023 года единую для всей страны модель профессиональной ориентации – </w:t>
      </w:r>
      <w:r>
        <w:rPr>
          <w:sz w:val="28"/>
        </w:rPr>
        <w:t xml:space="preserve">профминимум</w:t>
      </w:r>
      <w:r>
        <w:rPr>
          <w:sz w:val="28"/>
        </w:rPr>
        <w:t xml:space="preserve">, Новосибирская область имеет следующую динамику по увеличению доли </w:t>
      </w:r>
      <w:r>
        <w:rPr>
          <w:sz w:val="28"/>
        </w:rPr>
        <w:t xml:space="preserve">профпроб</w:t>
      </w:r>
      <w:r>
        <w:rPr>
          <w:sz w:val="28"/>
        </w:rPr>
        <w:t xml:space="preserve">, экскурсий на предприятия и иных </w:t>
      </w:r>
      <w:r>
        <w:rPr>
          <w:sz w:val="28"/>
        </w:rPr>
        <w:t xml:space="preserve">практикоориентированных</w:t>
      </w:r>
      <w:r>
        <w:rPr>
          <w:sz w:val="28"/>
        </w:rPr>
        <w:t xml:space="preserve"> элементов профориентации: </w:t>
      </w:r>
      <w:r/>
    </w:p>
    <w:p>
      <w:pPr>
        <w:pStyle w:val="954"/>
        <w:ind w:firstLine="567"/>
        <w:jc w:val="both"/>
        <w:spacing w:before="0" w:after="0"/>
        <w:rPr>
          <w:iCs/>
          <w:sz w:val="20"/>
        </w:rPr>
      </w:pPr>
      <w:r>
        <w:rPr>
          <w:sz w:val="20"/>
        </w:rPr>
        <w:t xml:space="preserve">Слайд:</w:t>
      </w:r>
      <w:r>
        <w:rPr>
          <w:iCs/>
          <w:sz w:val="20"/>
        </w:rPr>
      </w:r>
      <w:r>
        <w:rPr>
          <w:iCs/>
          <w:sz w:val="20"/>
        </w:rPr>
      </w:r>
    </w:p>
    <w:p>
      <w:pPr>
        <w:pStyle w:val="954"/>
        <w:ind w:firstLine="567"/>
        <w:jc w:val="both"/>
        <w:spacing w:before="0" w:after="0"/>
      </w:pPr>
      <w:r>
        <w:rPr>
          <w:sz w:val="28"/>
          <w:highlight w:val="none"/>
        </w:rPr>
      </w:r>
      <w:r>
        <w:rPr>
          <w:sz w:val="28"/>
          <w:highlight w:val="none"/>
        </w:rPr>
      </w:r>
      <w:r/>
    </w:p>
    <w:p>
      <w:pPr>
        <w:pStyle w:val="954"/>
        <w:ind w:firstLine="567"/>
        <w:jc w:val="both"/>
        <w:spacing w:before="0" w:after="0"/>
        <w:rPr>
          <w:sz w:val="28"/>
          <w:szCs w:val="28"/>
          <w:highlight w:val="none"/>
        </w:rPr>
      </w:pPr>
      <w:r>
        <w:rPr>
          <w:sz w:val="28"/>
        </w:rPr>
        <w:t xml:space="preserve">По данным федерального мониторинга в регионе </w:t>
      </w:r>
      <w:r>
        <w:rPr>
          <w:sz w:val="28"/>
        </w:rPr>
        <w:t xml:space="preserve">95% школьников 6 - 11 классов охвачены профминимумом (</w:t>
      </w:r>
      <w:r>
        <w:rPr>
          <w:color w:val="auto"/>
          <w:sz w:val="28"/>
          <w:szCs w:val="28"/>
        </w:rPr>
        <w:t xml:space="preserve">не реализуют проект школы ФСИН и часть корре</w:t>
      </w:r>
      <w:r>
        <w:rPr>
          <w:color w:val="auto"/>
          <w:sz w:val="28"/>
          <w:szCs w:val="28"/>
        </w:rPr>
        <w:t xml:space="preserve">кционных школ (у них по желанию</w:t>
      </w:r>
      <w:r>
        <w:rPr>
          <w:color w:val="auto"/>
          <w:sz w:val="28"/>
          <w:szCs w:val="28"/>
        </w:rPr>
        <w:t xml:space="preserve">)</w:t>
      </w:r>
      <w:r>
        <w:rPr>
          <w:sz w:val="28"/>
        </w:rPr>
        <w:t xml:space="preserve">: </w:t>
      </w:r>
      <w:r>
        <w:rPr>
          <w:sz w:val="28"/>
          <w:szCs w:val="28"/>
          <w:highlight w:val="none"/>
        </w:rPr>
      </w:r>
    </w:p>
    <w:p>
      <w:pPr>
        <w:pStyle w:val="954"/>
        <w:ind w:firstLine="567"/>
        <w:jc w:val="both"/>
        <w:spacing w:before="0" w:after="0"/>
        <w:rPr>
          <w:sz w:val="20"/>
          <w:highlight w:val="yellow"/>
        </w:rPr>
      </w:pPr>
      <w:r>
        <w:rPr>
          <w:sz w:val="20"/>
        </w:rPr>
        <w:t xml:space="preserve">Слайд:</w:t>
      </w:r>
      <w:r>
        <w:rPr>
          <w:sz w:val="20"/>
          <w:highlight w:val="yellow"/>
        </w:rPr>
      </w:r>
      <w:r>
        <w:rPr>
          <w:sz w:val="20"/>
          <w:highlight w:val="yellow"/>
        </w:rPr>
      </w:r>
    </w:p>
    <w:p>
      <w:pPr>
        <w:pStyle w:val="954"/>
        <w:ind w:firstLine="567"/>
        <w:jc w:val="both"/>
        <w:rPr>
          <w:sz w:val="28"/>
          <w:szCs w:val="28"/>
          <w:highlight w:val="none"/>
        </w:rPr>
      </w:pPr>
      <w:r>
        <w:rPr>
          <w:sz w:val="28"/>
        </w:rPr>
        <w:t xml:space="preserve">С начала реализации регион</w:t>
      </w:r>
      <w:r>
        <w:rPr>
          <w:sz w:val="28"/>
        </w:rPr>
        <w:t xml:space="preserve">ального проекта «Политехническая и агротехническая школа Новосибирской области», позволяющего одновременно с аттестатом о среднем образовании получить свидетельство о профессии рабочего, должности служащего, количество участников увеличилось с 600 до 3348 </w:t>
      </w:r>
      <w:r>
        <w:rPr>
          <w:sz w:val="28"/>
        </w:rPr>
        <w:t xml:space="preserve">человек. </w:t>
      </w:r>
      <w:r>
        <w:rPr>
          <w:sz w:val="28"/>
        </w:rPr>
        <w:t xml:space="preserve">В 2024/2025 учебном году впервые в рамках программы обучались школьники, не сдавшие ОГЭ в 2024 году</w:t>
      </w:r>
      <w:r>
        <w:rPr>
          <w:sz w:val="28"/>
        </w:rPr>
        <w:t xml:space="preserve"> -</w:t>
      </w:r>
      <w:r>
        <w:rPr>
          <w:sz w:val="28"/>
        </w:rPr>
        <w:t xml:space="preserve"> </w:t>
      </w:r>
      <w:r>
        <w:rPr>
          <w:color w:val="auto"/>
          <w:sz w:val="28"/>
        </w:rPr>
        <w:t xml:space="preserve">463 </w:t>
      </w:r>
      <w:r>
        <w:rPr>
          <w:sz w:val="28"/>
        </w:rPr>
        <w:t xml:space="preserve">ребенка (около трети не сдавших).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54"/>
        <w:ind w:firstLine="567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  <w:t xml:space="preserve">Примечательно, что 16 июля текущего года в Государственную Думу внесен законопроект, предполагающий бесплатное получение рабочей профессии </w:t>
      </w:r>
      <w:r>
        <w:rPr>
          <w:sz w:val="28"/>
          <w:szCs w:val="28"/>
        </w:rPr>
        <w:t xml:space="preserve"> в случае неуспешной сдачи ГИА. Регион эту законодательную инициативу отработал в истекшем учебном году.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54"/>
        <w:ind w:firstLine="567"/>
        <w:jc w:val="both"/>
      </w:pPr>
      <w:r>
        <w:rPr>
          <w:sz w:val="28"/>
          <w:szCs w:val="28"/>
          <w:highlight w:val="none"/>
        </w:rPr>
      </w:r>
      <w:r>
        <w:rPr>
          <w:b/>
          <w:sz w:val="28"/>
        </w:rPr>
        <w:t xml:space="preserve">225</w:t>
      </w:r>
      <w:r>
        <w:rPr>
          <w:sz w:val="28"/>
        </w:rPr>
        <w:t xml:space="preserve"> предприятий Новосибирской области участвуют в реализации Единой модели профориентации. </w:t>
      </w:r>
      <w:r>
        <w:rPr>
          <w:sz w:val="28"/>
        </w:rPr>
        <w:t xml:space="preserve">Новым направлением</w:t>
      </w:r>
      <w:r>
        <w:rPr>
          <w:sz w:val="28"/>
        </w:rPr>
        <w:t xml:space="preserve"> в 2025-2026 учебном году станет расширение круга партнёров-работодателей за счет</w:t>
      </w:r>
      <w:r>
        <w:rPr>
          <w:sz w:val="28"/>
        </w:rPr>
        <w:t xml:space="preserve"> СМП, </w:t>
      </w:r>
      <w:r>
        <w:rPr>
          <w:sz w:val="28"/>
        </w:rPr>
        <w:t xml:space="preserve">которых среди работодателей региона большинство. </w:t>
      </w:r>
      <w:r>
        <w:rPr>
          <w:sz w:val="28"/>
          <w:szCs w:val="28"/>
          <w:highlight w:val="yellow"/>
        </w:rPr>
      </w:r>
      <w:r/>
    </w:p>
    <w:p>
      <w:pPr>
        <w:pStyle w:val="954"/>
        <w:ind w:firstLine="567"/>
        <w:jc w:val="both"/>
        <w:rPr>
          <w:sz w:val="28"/>
          <w:szCs w:val="28"/>
          <w:highlight w:val="yellow"/>
        </w:rPr>
      </w:pPr>
      <w:r>
        <w:rPr>
          <w:sz w:val="20"/>
          <w:szCs w:val="20"/>
        </w:rPr>
        <w:t xml:space="preserve">Слайд</w:t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pStyle w:val="947"/>
        <w:ind w:firstLine="709"/>
        <w:jc w:val="both"/>
        <w:spacing w:before="0" w:beforeAutospacing="0" w:after="0" w:afterAutospacing="0"/>
        <w:rPr>
          <w:sz w:val="28"/>
          <w:szCs w:val="28"/>
          <w:highlight w:val="none"/>
        </w:rPr>
      </w:pPr>
      <w:r>
        <w:rPr>
          <w:sz w:val="28"/>
        </w:rPr>
        <w:t xml:space="preserve">Работа </w:t>
      </w:r>
      <w:r>
        <w:rPr>
          <w:sz w:val="28"/>
        </w:rPr>
        <w:t xml:space="preserve">стартовала</w:t>
      </w:r>
      <w:r>
        <w:rPr>
          <w:sz w:val="28"/>
        </w:rPr>
        <w:t xml:space="preserve"> в мае 2025 года и уже на сегодняшний день есть </w:t>
      </w:r>
      <w:r>
        <w:rPr>
          <w:sz w:val="28"/>
        </w:rPr>
        <w:t xml:space="preserve">положительные результаты: </w:t>
      </w:r>
      <w:r>
        <w:rPr>
          <w:sz w:val="28"/>
        </w:rPr>
        <w:t xml:space="preserve">22 предприятия-партнера начали свою работу в личных кабинетах на едином цифровом портале профессиональной ориентации обучающихся «Билет в будущее».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53"/>
        <w:ind w:firstLine="708"/>
        <w:jc w:val="both"/>
        <w:spacing w:after="0" w:line="240" w:lineRule="auto"/>
        <w:rPr>
          <w:rFonts w:ascii="Times New Roman" w:hAnsi="Times New Roman" w:cs="Times New Roman"/>
          <w:b/>
          <w:bCs/>
          <w:color w:val="ff0000"/>
          <w:sz w:val="20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ff0000"/>
          <w:sz w:val="20"/>
          <w:shd w:val="clear" w:color="auto" w:fill="ffffff"/>
        </w:rPr>
      </w:r>
      <w:r>
        <w:rPr>
          <w:rFonts w:ascii="Times New Roman" w:hAnsi="Times New Roman" w:cs="Times New Roman"/>
          <w:b/>
          <w:bCs/>
          <w:color w:val="ff0000"/>
          <w:sz w:val="20"/>
          <w:shd w:val="clear" w:color="auto" w:fill="ffffff"/>
        </w:rPr>
      </w:r>
      <w:r>
        <w:rPr>
          <w:rFonts w:ascii="Times New Roman" w:hAnsi="Times New Roman" w:cs="Times New Roman"/>
          <w:b/>
          <w:bCs/>
          <w:color w:val="ff0000"/>
          <w:sz w:val="20"/>
          <w:shd w:val="clear" w:color="auto" w:fill="ffffff"/>
        </w:rPr>
      </w:r>
    </w:p>
    <w:p>
      <w:pPr>
        <w:pStyle w:val="953"/>
        <w:ind w:firstLine="708"/>
        <w:jc w:val="both"/>
        <w:spacing w:after="0"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4.8. </w:t>
      </w:r>
      <w:r>
        <w:rPr>
          <w:rFonts w:ascii="Times New Roman" w:hAnsi="Times New Roman" w:cs="Times New Roman"/>
          <w:sz w:val="28"/>
          <w:szCs w:val="28"/>
        </w:rPr>
        <w:t xml:space="preserve">Профессиональными образовательными организациями, подведомственными </w:t>
      </w:r>
      <w:r>
        <w:rPr>
          <w:rFonts w:ascii="Times New Roman" w:hAnsi="Times New Roman" w:cs="Times New Roman"/>
          <w:sz w:val="28"/>
          <w:szCs w:val="28"/>
        </w:rPr>
        <w:t xml:space="preserve">минобру</w:t>
      </w:r>
      <w:r>
        <w:rPr>
          <w:rFonts w:ascii="Times New Roman" w:hAnsi="Times New Roman" w:cs="Times New Roman"/>
          <w:sz w:val="28"/>
          <w:szCs w:val="28"/>
        </w:rPr>
        <w:t xml:space="preserve">, реализуется более 180 образовательных программ,</w:t>
      </w:r>
      <w:r>
        <w:rPr>
          <w:rFonts w:ascii="Times New Roman" w:hAnsi="Times New Roman" w:cs="Times New Roman"/>
          <w:color w:val="020c22"/>
          <w:sz w:val="28"/>
          <w:szCs w:val="28"/>
        </w:rPr>
        <w:t xml:space="preserve"> ежегодно вводятся новые профессии и специальности, отвечающие запросам </w:t>
      </w:r>
      <w:r>
        <w:rPr>
          <w:rFonts w:ascii="Times New Roman" w:hAnsi="Times New Roman" w:cs="Times New Roman"/>
          <w:sz w:val="28"/>
          <w:szCs w:val="28"/>
        </w:rPr>
        <w:t xml:space="preserve">предприятий и организаций реального сектора экономики.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3"/>
        <w:ind w:firstLine="720"/>
        <w:jc w:val="both"/>
        <w:spacing w:after="0" w:line="240" w:lineRule="auto"/>
        <w:rPr>
          <w:rFonts w:ascii="Times New Roman" w:hAnsi="Times New Roman" w:cs="Times New Roman"/>
          <w:sz w:val="20"/>
          <w:highlight w:val="white"/>
        </w:rPr>
      </w:pPr>
      <w:r>
        <w:rPr>
          <w:rFonts w:ascii="Times New Roman" w:hAnsi="Times New Roman" w:cs="Times New Roman"/>
          <w:sz w:val="20"/>
          <w:highlight w:val="white"/>
          <w:shd w:val="clear" w:color="auto" w:fill="ffffff"/>
        </w:rPr>
        <w:t xml:space="preserve">Слайд:</w:t>
      </w:r>
      <w:r>
        <w:rPr>
          <w:rFonts w:ascii="Times New Roman" w:hAnsi="Times New Roman" w:cs="Times New Roman"/>
          <w:sz w:val="20"/>
          <w:highlight w:val="white"/>
        </w:rPr>
      </w:r>
      <w:r>
        <w:rPr>
          <w:rFonts w:ascii="Times New Roman" w:hAnsi="Times New Roman" w:cs="Times New Roman"/>
          <w:sz w:val="20"/>
          <w:highlight w:val="white"/>
        </w:rPr>
      </w:r>
    </w:p>
    <w:p>
      <w:pPr>
        <w:pStyle w:val="953"/>
        <w:ind w:firstLine="709"/>
        <w:jc w:val="both"/>
        <w:spacing w:after="0" w:line="57" w:lineRule="atLeast"/>
      </w:pPr>
      <w:r>
        <w:rPr>
          <w:rFonts w:ascii="Times New Roman" w:hAnsi="Times New Roman" w:cs="Times New Roman"/>
          <w:sz w:val="28"/>
          <w:highlight w:val="none"/>
        </w:rPr>
      </w:r>
      <w:r>
        <w:rPr>
          <w:rFonts w:ascii="Times New Roman" w:hAnsi="Times New Roman" w:cs="Times New Roman"/>
          <w:sz w:val="28"/>
          <w:highlight w:val="none"/>
        </w:rPr>
      </w:r>
      <w:r/>
    </w:p>
    <w:p>
      <w:pPr>
        <w:pStyle w:val="953"/>
        <w:ind w:firstLine="709"/>
        <w:jc w:val="both"/>
        <w:spacing w:after="0" w:line="57" w:lineRule="atLeas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</w:rPr>
        <w:t xml:space="preserve">За период с 2023 по 2025 годы объем контрольных цифр приема на </w:t>
      </w:r>
      <w:r>
        <w:rPr>
          <w:rFonts w:ascii="Times New Roman" w:hAnsi="Times New Roman" w:cs="Times New Roman"/>
          <w:sz w:val="28"/>
        </w:rPr>
        <w:t xml:space="preserve">обучение по программам</w:t>
      </w:r>
      <w:r>
        <w:rPr>
          <w:rFonts w:ascii="Times New Roman" w:hAnsi="Times New Roman" w:cs="Times New Roman"/>
          <w:sz w:val="28"/>
        </w:rPr>
        <w:t xml:space="preserve"> среднего профессионального образования за с</w:t>
      </w:r>
      <w:r>
        <w:rPr>
          <w:rFonts w:ascii="Times New Roman" w:hAnsi="Times New Roman" w:cs="Times New Roman"/>
          <w:sz w:val="28"/>
        </w:rPr>
        <w:t xml:space="preserve">чет средств областного бюджета, ежегодно утверждаемый Правительством Новосибирской области, увеличился на 1166 бюджетных мест, большая доля в структуре приема принадлежит техническим специальностям, сферам здравоохранения, сельского хозяйства, образования.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53"/>
        <w:jc w:val="center"/>
        <w:spacing w:after="0" w:line="240" w:lineRule="auto"/>
      </w:pPr>
      <w:r>
        <w:rPr>
          <w:rFonts w:ascii="Times New Roman" w:hAnsi="Times New Roman" w:cs="Times New Roman"/>
          <w:sz w:val="24"/>
        </w:rPr>
      </w:r>
      <w:r/>
    </w:p>
    <w:p>
      <w:pPr>
        <w:pStyle w:val="953"/>
        <w:ind w:firstLine="708"/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Слайд</w:t>
      </w:r>
      <w:r>
        <w:rPr>
          <w:rFonts w:ascii="Times New Roman" w:hAnsi="Times New Roman" w:cs="Times New Roman"/>
          <w:sz w:val="20"/>
        </w:rPr>
      </w:r>
      <w:r>
        <w:rPr>
          <w:rFonts w:ascii="Times New Roman" w:hAnsi="Times New Roman" w:cs="Times New Roman"/>
          <w:sz w:val="20"/>
        </w:rPr>
      </w:r>
    </w:p>
    <w:p>
      <w:pPr>
        <w:pStyle w:val="953"/>
        <w:ind w:firstLine="709"/>
        <w:jc w:val="both"/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hd w:val="clear" w:color="auto" w:fill="ffffff"/>
        </w:rPr>
      </w:r>
      <w:r>
        <w:rPr>
          <w:rFonts w:ascii="Times New Roman" w:hAnsi="Times New Roman" w:cs="Times New Roman"/>
          <w:shd w:val="clear" w:color="auto" w:fill="ffffff"/>
        </w:rPr>
      </w:r>
    </w:p>
    <w:p>
      <w:pPr>
        <w:pStyle w:val="953"/>
        <w:ind w:firstLine="709"/>
        <w:jc w:val="both"/>
        <w:spacing w:after="0" w:line="240" w:lineRule="auto"/>
        <w:shd w:val="clear" w:color="auto" w:fill="ffffff"/>
      </w:pPr>
      <w:r>
        <w:rPr>
          <w:rFonts w:ascii="Times New Roman" w:hAnsi="Times New Roman" w:cs="Times New Roman"/>
          <w:sz w:val="28"/>
          <w:highlight w:val="none"/>
        </w:rPr>
      </w:r>
      <w:r>
        <w:rPr>
          <w:rFonts w:ascii="Times New Roman" w:hAnsi="Times New Roman" w:cs="Times New Roman"/>
          <w:sz w:val="28"/>
          <w:highlight w:val="none"/>
        </w:rPr>
      </w:r>
      <w:r/>
    </w:p>
    <w:p>
      <w:pPr>
        <w:pStyle w:val="953"/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</w:rPr>
        <w:t xml:space="preserve">В соответствии с решением, принятом на прошлом августовском съезде, министерством </w:t>
      </w:r>
      <w:r>
        <w:rPr>
          <w:rFonts w:ascii="Times New Roman" w:hAnsi="Times New Roman" w:cs="Times New Roman"/>
          <w:sz w:val="28"/>
        </w:rPr>
        <w:t xml:space="preserve">совместо</w:t>
      </w:r>
      <w:r>
        <w:rPr>
          <w:rFonts w:ascii="Times New Roman" w:hAnsi="Times New Roman" w:cs="Times New Roman"/>
          <w:sz w:val="28"/>
        </w:rPr>
        <w:t xml:space="preserve"> с подведомственными учреждениями </w:t>
      </w:r>
      <w:r>
        <w:rPr>
          <w:rFonts w:ascii="Times New Roman" w:hAnsi="Times New Roman" w:cs="Times New Roman"/>
          <w:sz w:val="28"/>
        </w:rPr>
        <w:t xml:space="preserve">была разработана и утверждена дорожная карта по увеличению численности образовательно - производственных кластеров, создаваемых в нашем регионе в рамках федерального проекта «</w:t>
      </w:r>
      <w:r>
        <w:rPr>
          <w:rFonts w:ascii="Times New Roman" w:hAnsi="Times New Roman" w:cs="Times New Roman"/>
          <w:sz w:val="28"/>
        </w:rPr>
        <w:t xml:space="preserve">Профессионалитет</w:t>
      </w:r>
      <w:r>
        <w:rPr>
          <w:rFonts w:ascii="Times New Roman" w:hAnsi="Times New Roman" w:cs="Times New Roman"/>
          <w:sz w:val="28"/>
        </w:rPr>
        <w:t xml:space="preserve">». 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53"/>
        <w:ind w:firstLine="709"/>
        <w:jc w:val="both"/>
        <w:spacing w:after="0" w:line="240" w:lineRule="auto"/>
        <w:shd w:val="clear" w:color="auto" w:fill="ffffff"/>
        <w:rPr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sz w:val="20"/>
          <w:szCs w:val="20"/>
        </w:rPr>
      </w:r>
    </w:p>
    <w:p>
      <w:pPr>
        <w:pStyle w:val="953"/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</w:rPr>
        <w:t xml:space="preserve">Наши усилия </w:t>
      </w:r>
      <w:r>
        <w:rPr>
          <w:rFonts w:ascii="Times New Roman" w:hAnsi="Times New Roman" w:cs="Times New Roman"/>
          <w:sz w:val="28"/>
        </w:rPr>
        <w:t xml:space="preserve">принесли результат</w:t>
      </w:r>
      <w:r>
        <w:rPr>
          <w:rFonts w:ascii="Times New Roman" w:hAnsi="Times New Roman" w:cs="Times New Roman"/>
          <w:sz w:val="28"/>
        </w:rPr>
        <w:t xml:space="preserve">: в рамках конкурсного отбора 2025 года на создание в 2026 победителями к имею</w:t>
      </w:r>
      <w:r>
        <w:rPr>
          <w:rFonts w:ascii="Times New Roman" w:hAnsi="Times New Roman" w:cs="Times New Roman"/>
          <w:sz w:val="28"/>
        </w:rPr>
        <w:t xml:space="preserve">щимся трем признаны еще шесть профессиональных образовательных организаций, таким образом в региональную систему СПО привлечено более миллиарда рублей, из которых большая половина – средства ФБ и предприятий региона. Продолжаем двигаться по дорожной карте.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54"/>
        <w:ind w:left="708"/>
        <w:jc w:val="both"/>
        <w:spacing w:before="0" w:after="0"/>
        <w:shd w:val="clear" w:color="auto" w:fill="ffffff"/>
        <w:rPr>
          <w:i/>
        </w:rPr>
      </w:pPr>
      <w:r>
        <w:rPr>
          <w:i/>
        </w:rPr>
      </w:r>
      <w:r>
        <w:rPr>
          <w:i/>
        </w:rPr>
      </w:r>
      <w:r>
        <w:rPr>
          <w:i/>
        </w:rPr>
      </w:r>
    </w:p>
    <w:p>
      <w:pPr>
        <w:pStyle w:val="953"/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4.9.</w:t>
      </w:r>
      <w:r>
        <w:rPr>
          <w:rFonts w:ascii="Times New Roman" w:hAnsi="Times New Roman" w:cs="Times New Roman"/>
          <w:sz w:val="28"/>
        </w:rPr>
        <w:t xml:space="preserve"> Новосибирская область традиционно занимает 4-е место в России по числу студентов высшего образования на 10 тыс. населения.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3"/>
        <w:ind w:firstLine="709"/>
        <w:jc w:val="both"/>
        <w:spacing w:after="0" w:line="240" w:lineRule="auto"/>
        <w:rPr>
          <w:sz w:val="20"/>
        </w:rPr>
      </w:pPr>
      <w:r>
        <w:rPr>
          <w:rFonts w:ascii="Times New Roman" w:hAnsi="Times New Roman" w:cs="Times New Roman"/>
          <w:sz w:val="20"/>
        </w:rPr>
        <w:t xml:space="preserve">Слайд</w:t>
      </w:r>
      <w:r>
        <w:rPr>
          <w:sz w:val="20"/>
        </w:rPr>
      </w:r>
      <w:r>
        <w:rPr>
          <w:sz w:val="20"/>
        </w:rPr>
      </w:r>
    </w:p>
    <w:p>
      <w:pPr>
        <w:pStyle w:val="953"/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highlight w:val="none"/>
        </w:rPr>
      </w:r>
      <w:r>
        <w:rPr>
          <w:rFonts w:ascii="Times New Roman" w:hAnsi="Times New Roman" w:cs="Times New Roman"/>
          <w:sz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53"/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</w:rPr>
        <w:t xml:space="preserve">Контрольные цифры приема в вузы региона продолжают расти, растет и удельный вес бюджетных мест на подготовку по инженерным направлениям и специальностям. 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53"/>
        <w:ind w:firstLine="708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hd w:val="clear" w:color="auto" w:fill="ffffff"/>
        </w:rPr>
        <w:t xml:space="preserve">С 2024 года вузы приступили к реализации разработанных по поручению заместителя Председателя Правительства РФ Голиковой Татьяны Алексеевны методических рекомендаций по трудоустройству выпускников на конкретные предприятия региона:     </w:t>
      </w:r>
      <w:r/>
    </w:p>
    <w:p>
      <w:pPr>
        <w:pStyle w:val="953"/>
        <w:ind w:firstLine="708"/>
        <w:jc w:val="both"/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Слайд</w:t>
      </w:r>
      <w:r>
        <w:rPr>
          <w:rFonts w:ascii="Times New Roman" w:hAnsi="Times New Roman" w:cs="Times New Roman"/>
          <w:sz w:val="20"/>
        </w:rPr>
      </w:r>
      <w:r>
        <w:rPr>
          <w:rFonts w:ascii="Times New Roman" w:hAnsi="Times New Roman" w:cs="Times New Roman"/>
          <w:sz w:val="20"/>
        </w:rPr>
      </w:r>
    </w:p>
    <w:p>
      <w:pPr>
        <w:pStyle w:val="953"/>
        <w:ind w:firstLine="708"/>
        <w:jc w:val="both"/>
        <w:spacing w:after="0" w:line="240" w:lineRule="auto"/>
      </w:pPr>
      <w:r>
        <w:rPr>
          <w:rFonts w:ascii="Times New Roman" w:hAnsi="Times New Roman" w:cs="Times New Roman"/>
          <w:sz w:val="28"/>
          <w:highlight w:val="none"/>
          <w:shd w:val="clear" w:color="auto" w:fill="ffffff"/>
        </w:rPr>
      </w:r>
      <w:r>
        <w:rPr>
          <w:rFonts w:ascii="Times New Roman" w:hAnsi="Times New Roman" w:cs="Times New Roman"/>
          <w:sz w:val="28"/>
          <w:highlight w:val="none"/>
          <w:shd w:val="clear" w:color="auto" w:fill="ffffff"/>
        </w:rPr>
      </w:r>
      <w:r/>
    </w:p>
    <w:p>
      <w:pPr>
        <w:pStyle w:val="953"/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hd w:val="clear" w:color="auto" w:fill="ffffff"/>
        </w:rPr>
        <w:t xml:space="preserve">В целом доля трудоустроенных выпускников вузов достаточно высока и составляет 76,6%, а с учётом того, что среднегодовая замещающая кадровая потребность в специалистах с ВО в регионе от 11 до 19 тыс., объем выпуска в целом оптимален.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53"/>
        <w:ind w:firstLine="708"/>
        <w:jc w:val="both"/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Слайд</w:t>
      </w:r>
      <w:r>
        <w:rPr>
          <w:rFonts w:ascii="Times New Roman" w:hAnsi="Times New Roman" w:cs="Times New Roman"/>
          <w:sz w:val="20"/>
        </w:rPr>
      </w:r>
      <w:r>
        <w:rPr>
          <w:rFonts w:ascii="Times New Roman" w:hAnsi="Times New Roman" w:cs="Times New Roman"/>
          <w:sz w:val="20"/>
        </w:rPr>
      </w:r>
    </w:p>
    <w:p>
      <w:pPr>
        <w:contextualSpacing/>
        <w:ind w:firstLine="709"/>
        <w:jc w:val="both"/>
        <w:rPr>
          <w:b/>
          <w:bCs/>
          <w:i/>
        </w:rPr>
      </w:pPr>
      <w:r>
        <w:rPr>
          <w:b/>
          <w:bCs/>
          <w:i/>
        </w:rPr>
      </w:r>
      <w:r>
        <w:rPr>
          <w:b/>
          <w:bCs/>
          <w:i/>
        </w:rPr>
      </w:r>
      <w:r>
        <w:rPr>
          <w:b/>
          <w:bCs/>
          <w:i/>
        </w:rPr>
      </w:r>
    </w:p>
    <w:p>
      <w:pPr>
        <w:pStyle w:val="949"/>
        <w:ind w:left="0" w:right="-1" w:firstLine="708"/>
        <w:jc w:val="both"/>
        <w:spacing w:before="0" w:beforeAutospacing="0" w:after="0" w:afterAutospacing="0"/>
        <w:shd w:val="clear" w:color="ffffff" w:themeColor="background1" w:fill="ffffff" w:themeFill="background1"/>
        <w:rPr>
          <w:color w:val="000000"/>
          <w:sz w:val="20"/>
          <w:szCs w:val="20"/>
          <w:highlight w:val="yellow"/>
        </w:rPr>
      </w:pPr>
      <w:r>
        <w:rPr>
          <w:b/>
          <w:bCs/>
          <w:i/>
          <w:iCs/>
          <w:color w:val="020c22"/>
          <w:sz w:val="28"/>
          <w:szCs w:val="28"/>
          <w:highlight w:val="white"/>
        </w:rPr>
        <w:t xml:space="preserve">5. Вызов: </w:t>
      </w:r>
      <w:r>
        <w:rPr>
          <w:b/>
          <w:bCs/>
          <w:i/>
          <w:iCs/>
          <w:color w:val="000000"/>
          <w:sz w:val="28"/>
          <w:szCs w:val="28"/>
          <w:highlight w:val="white"/>
        </w:rPr>
        <w:t xml:space="preserve">Стремительное распространение цифровых технологий и искусственного интеллекта </w:t>
      </w:r>
      <w:r>
        <w:rPr>
          <w:color w:val="000000"/>
          <w:sz w:val="20"/>
          <w:szCs w:val="20"/>
          <w:highlight w:val="yellow"/>
        </w:rPr>
      </w:r>
      <w:r>
        <w:rPr>
          <w:color w:val="000000"/>
          <w:sz w:val="20"/>
          <w:szCs w:val="20"/>
          <w:highlight w:val="yellow"/>
        </w:rPr>
      </w:r>
    </w:p>
    <w:p>
      <w:pPr>
        <w:pStyle w:val="949"/>
        <w:ind w:firstLine="567"/>
        <w:jc w:val="both"/>
        <w:spacing w:beforeAutospacing="0" w:after="0" w:afterAutospacing="0"/>
        <w:shd w:val="clear" w:color="ffffff" w:themeColor="background1" w:fill="ffffff" w:themeFill="background1"/>
        <w:rPr>
          <w:bCs/>
          <w:i/>
          <w:color w:val="000000"/>
          <w:highlight w:val="white"/>
        </w:rPr>
      </w:pPr>
      <w:r>
        <w:rPr>
          <w:bCs/>
          <w:color w:val="000000"/>
          <w:sz w:val="28"/>
          <w:szCs w:val="28"/>
          <w:highlight w:val="none"/>
        </w:rPr>
      </w:r>
      <w:r>
        <w:rPr>
          <w:bCs/>
          <w:color w:val="000000"/>
          <w:sz w:val="28"/>
          <w:szCs w:val="28"/>
          <w:highlight w:val="none"/>
        </w:rPr>
      </w:r>
      <w:r>
        <w:rPr>
          <w:bCs/>
          <w:i/>
          <w:color w:val="000000"/>
          <w:highlight w:val="white"/>
        </w:rPr>
      </w:r>
    </w:p>
    <w:p>
      <w:pPr>
        <w:pStyle w:val="949"/>
        <w:ind w:firstLine="567"/>
        <w:jc w:val="both"/>
        <w:spacing w:beforeAutospacing="0" w:after="0" w:afterAutospacing="0"/>
        <w:shd w:val="clear" w:color="ffffff" w:themeColor="background1" w:fill="ffffff" w:themeFill="background1"/>
        <w:rPr>
          <w:iCs/>
          <w:color w:val="000000"/>
          <w:sz w:val="28"/>
          <w:szCs w:val="28"/>
          <w:highlight w:val="none"/>
        </w:rPr>
      </w:pPr>
      <w:r>
        <w:rPr>
          <w:color w:val="020c22"/>
          <w:sz w:val="28"/>
          <w:szCs w:val="28"/>
        </w:rPr>
        <w:t xml:space="preserve">В условиях стремительного распространения цифровых технологий и искусственно</w:t>
      </w:r>
      <w:r>
        <w:rPr>
          <w:color w:val="020c22"/>
          <w:sz w:val="28"/>
          <w:szCs w:val="28"/>
        </w:rPr>
        <w:t xml:space="preserve">го интеллекта перед системой образования стоит задача обеспечения доступности верифицированного образовательного контента и безопасности информационной образовательной среды для всех участников образовательных отношений. С последним обстоятельством связан </w:t>
      </w:r>
      <w:r>
        <w:rPr>
          <w:bCs/>
          <w:color w:val="000000"/>
          <w:sz w:val="28"/>
          <w:szCs w:val="28"/>
          <w:highlight w:val="white"/>
        </w:rPr>
        <w:t xml:space="preserve">переход на использование российского мессенджера «МАХ». </w:t>
      </w:r>
      <w:r>
        <w:rPr>
          <w:sz w:val="28"/>
          <w:szCs w:val="28"/>
        </w:rPr>
        <w:t xml:space="preserve">МАХ – гарантия цифровой безопасности, отечественная разработка, все данные хранятся на территории страны. </w:t>
      </w:r>
      <w:r>
        <w:rPr>
          <w:iCs/>
          <w:color w:val="000000"/>
          <w:sz w:val="28"/>
          <w:szCs w:val="28"/>
          <w:highlight w:val="none"/>
        </w:rPr>
      </w:r>
      <w:r>
        <w:rPr>
          <w:iCs/>
          <w:color w:val="000000"/>
          <w:sz w:val="28"/>
          <w:szCs w:val="28"/>
          <w:highlight w:val="none"/>
        </w:rPr>
      </w:r>
    </w:p>
    <w:p>
      <w:pPr>
        <w:pStyle w:val="949"/>
        <w:ind w:firstLine="567"/>
        <w:jc w:val="both"/>
        <w:spacing w:beforeAutospacing="0" w:after="0" w:afterAutospacing="0"/>
        <w:shd w:val="clear" w:color="ffffff" w:themeColor="background1" w:fill="ffffff" w:themeFill="background1"/>
        <w:rPr>
          <w:color w:val="000000"/>
          <w:sz w:val="20"/>
          <w:szCs w:val="20"/>
          <w:highlight w:val="none"/>
        </w:rPr>
      </w:pPr>
      <w:r>
        <w:rPr>
          <w:color w:val="000000"/>
          <w:sz w:val="20"/>
          <w:szCs w:val="20"/>
        </w:rPr>
        <w:t xml:space="preserve">Слайд</w:t>
      </w:r>
      <w:r>
        <w:rPr>
          <w:color w:val="000000"/>
          <w:sz w:val="20"/>
          <w:szCs w:val="20"/>
          <w:highlight w:val="none"/>
        </w:rPr>
      </w:r>
      <w:r>
        <w:rPr>
          <w:color w:val="000000"/>
          <w:sz w:val="20"/>
          <w:szCs w:val="20"/>
          <w:highlight w:val="none"/>
        </w:rPr>
      </w:r>
    </w:p>
    <w:p>
      <w:pPr>
        <w:pStyle w:val="947"/>
        <w:ind w:firstLine="708"/>
        <w:jc w:val="both"/>
        <w:spacing w:beforeAutospacing="0" w:after="0" w:afterAutospacing="0"/>
        <w:rPr>
          <w:sz w:val="28"/>
          <w:szCs w:val="28"/>
          <w:highlight w:val="none"/>
        </w:rPr>
      </w:pPr>
      <w:r>
        <w:rPr>
          <w:rFonts w:eastAsia="Calibri"/>
          <w:color w:val="000000"/>
          <w:sz w:val="28"/>
          <w:szCs w:val="28"/>
          <w:lang w:eastAsia="zh-CN"/>
        </w:rPr>
        <w:t xml:space="preserve">Ц</w:t>
      </w:r>
      <w:r>
        <w:rPr>
          <w:sz w:val="28"/>
          <w:szCs w:val="28"/>
        </w:rPr>
        <w:t xml:space="preserve">ифровая трансформация отрасли образования решает задачи доступа к выверенному содержанию образования и реализуется по следующим </w:t>
      </w:r>
      <w:r>
        <w:rPr>
          <w:sz w:val="28"/>
          <w:szCs w:val="28"/>
        </w:rPr>
        <w:t xml:space="preserve">направлениям, значения показателей приведены на 30 – й год, будем планомерно работать: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27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Слайд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49"/>
        <w:ind w:left="0" w:right="-1" w:firstLine="708"/>
        <w:jc w:val="both"/>
        <w:spacing w:before="0" w:beforeAutospacing="0" w:after="0" w:afterAutospacing="0"/>
        <w:shd w:val="clear" w:color="ffffff" w:themeColor="background1" w:fill="ffffff" w:themeFill="background1"/>
        <w:rPr>
          <w:b/>
          <w:bCs/>
          <w:i/>
          <w:color w:val="000000"/>
          <w:sz w:val="20"/>
          <w:szCs w:val="20"/>
          <w:highlight w:val="none"/>
        </w:rPr>
      </w:pPr>
      <w:r>
        <w:rPr>
          <w:b/>
          <w:bCs/>
          <w:i/>
          <w:iCs/>
          <w:color w:val="020c22"/>
          <w:sz w:val="28"/>
          <w:szCs w:val="28"/>
          <w:highlight w:val="none"/>
        </w:rPr>
        <w:t xml:space="preserve">6. Вызовы: </w:t>
      </w:r>
      <w:r>
        <w:rPr>
          <w:b/>
          <w:bCs/>
          <w:i/>
          <w:iCs/>
          <w:color w:val="000000"/>
          <w:sz w:val="28"/>
          <w:szCs w:val="28"/>
          <w:highlight w:val="none"/>
        </w:rPr>
        <w:t xml:space="preserve">сохранение цивилизационной уникальности России, </w:t>
      </w:r>
      <w:r>
        <w:rPr>
          <w:b/>
          <w:bCs/>
          <w:i/>
          <w:iCs/>
          <w:color w:val="000000"/>
          <w:sz w:val="28"/>
          <w:szCs w:val="28"/>
          <w:highlight w:val="none"/>
        </w:rPr>
        <w:t xml:space="preserve">трансформация миропорядка и формирование многополярного мира.</w:t>
      </w:r>
      <w:r>
        <w:rPr>
          <w:b/>
          <w:bCs/>
          <w:i/>
          <w:color w:val="000000"/>
          <w:sz w:val="20"/>
          <w:szCs w:val="20"/>
          <w:highlight w:val="none"/>
        </w:rPr>
      </w:r>
      <w:r>
        <w:rPr>
          <w:b/>
          <w:bCs/>
          <w:i/>
          <w:color w:val="000000"/>
          <w:sz w:val="20"/>
          <w:szCs w:val="20"/>
          <w:highlight w:val="none"/>
        </w:rPr>
      </w:r>
    </w:p>
    <w:p>
      <w:pPr>
        <w:pStyle w:val="949"/>
        <w:ind w:right="-1"/>
        <w:spacing w:before="0" w:beforeAutospacing="0" w:after="0" w:afterAutospacing="0"/>
        <w:shd w:val="clear" w:color="ffffff" w:themeColor="background1" w:fill="ffffff" w:themeFill="background1"/>
        <w:rPr>
          <w:b/>
          <w:bCs/>
          <w:i/>
          <w:color w:val="020c22"/>
          <w:sz w:val="28"/>
          <w:szCs w:val="28"/>
          <w:highlight w:val="none"/>
        </w:rPr>
      </w:pPr>
      <w:r>
        <w:rPr>
          <w:b/>
          <w:bCs/>
          <w:i/>
          <w:iCs/>
          <w:color w:val="000000"/>
          <w:sz w:val="28"/>
          <w:szCs w:val="28"/>
          <w:highlight w:val="none"/>
        </w:rPr>
      </w:r>
      <w:r>
        <w:rPr>
          <w:b/>
          <w:bCs/>
          <w:i/>
          <w:color w:val="020c22"/>
          <w:sz w:val="28"/>
          <w:szCs w:val="28"/>
          <w:highlight w:val="none"/>
        </w:rPr>
      </w:r>
      <w:r>
        <w:rPr>
          <w:b/>
          <w:bCs/>
          <w:i/>
          <w:color w:val="020c22"/>
          <w:sz w:val="28"/>
          <w:szCs w:val="28"/>
          <w:highlight w:val="none"/>
        </w:rPr>
      </w:r>
    </w:p>
    <w:p>
      <w:pPr>
        <w:ind w:firstLine="425"/>
        <w:jc w:val="both"/>
      </w:pPr>
      <w:r>
        <w:t xml:space="preserve">В условия развернутой </w:t>
      </w:r>
      <w:r>
        <w:t xml:space="preserve">против </w:t>
      </w:r>
      <w:r>
        <w:t xml:space="preserve">нашей страны</w:t>
      </w:r>
      <w:r>
        <w:t xml:space="preserve"> ценностн</w:t>
      </w:r>
      <w:r>
        <w:t xml:space="preserve">ой</w:t>
      </w:r>
      <w:r>
        <w:t xml:space="preserve"> войн</w:t>
      </w:r>
      <w:r>
        <w:t xml:space="preserve">ы</w:t>
      </w:r>
      <w:r>
        <w:t xml:space="preserve"> </w:t>
      </w:r>
      <w:r>
        <w:t xml:space="preserve"> система воспитания</w:t>
      </w:r>
      <w:r>
        <w:t xml:space="preserve"> региона становится смысловым центром образования, формирующим личность ребёнка, укрепляющим его связь с семьёй, обществом, отечеством.</w:t>
      </w:r>
      <w:r/>
    </w:p>
    <w:p>
      <w:pPr>
        <w:contextualSpacing/>
        <w:ind w:firstLine="709"/>
        <w:jc w:val="both"/>
        <w:spacing w:line="283" w:lineRule="atLeast"/>
        <w:rPr>
          <w:sz w:val="28"/>
          <w:szCs w:val="28"/>
        </w:rPr>
      </w:pPr>
      <w:r>
        <w:rPr>
          <w:b/>
        </w:rPr>
        <w:t xml:space="preserve">6.1.</w:t>
      </w:r>
      <w:r>
        <w:t xml:space="preserve"> В этой связи трудно переоценить роль </w:t>
      </w:r>
      <w:r>
        <w:t xml:space="preserve">советников директоров по воспитанию, конечно, если директор верно оценивает этот мощный человеческий ресурс. В соответствии с поручением Президента </w:t>
      </w:r>
      <w:r>
        <w:rPr>
          <w:sz w:val="28"/>
          <w:szCs w:val="28"/>
        </w:rPr>
        <w:t xml:space="preserve">с 01.01.2026 советники будут работать во всех государственных и муниципальных общеобразовательных организациях.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line="283" w:lineRule="atLeast"/>
        <w:rPr>
          <w:sz w:val="20"/>
          <w:szCs w:val="20"/>
        </w:rPr>
      </w:pPr>
      <w:r>
        <w:rPr>
          <w:sz w:val="20"/>
          <w:szCs w:val="20"/>
        </w:rPr>
        <w:t xml:space="preserve">Слайд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contextualSpacing/>
        <w:ind w:firstLine="709"/>
        <w:jc w:val="both"/>
        <w:spacing w:line="283" w:lineRule="atLeast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contextualSpacing/>
        <w:ind w:firstLine="709"/>
        <w:jc w:val="both"/>
        <w:spacing w:line="283" w:lineRule="atLeast"/>
        <w:shd w:val="clear" w:color="auto" w:fill="ffffff"/>
        <w:widowControl w:val="off"/>
        <w:tabs>
          <w:tab w:val="left" w:pos="993" w:leader="none"/>
        </w:tabs>
        <w:rPr>
          <w:highlight w:val="none"/>
        </w:rPr>
        <w:pBdr>
          <w:top w:val="single" w:color="FFFFFF" w:sz="4" w:space="0"/>
          <w:left w:val="single" w:color="FFFFFF" w:sz="4" w:space="0"/>
          <w:bottom w:val="single" w:color="FFFFFF" w:sz="4" w:space="26"/>
          <w:right w:val="single" w:color="FFFFFF" w:sz="4" w:space="9"/>
        </w:pBdr>
      </w:pPr>
      <w:r>
        <w:rPr>
          <w:b/>
        </w:rPr>
        <w:t xml:space="preserve">6.2.</w:t>
      </w:r>
      <w:r>
        <w:t xml:space="preserve"> </w:t>
      </w:r>
      <w:r>
        <w:t xml:space="preserve">С целью создания единой концепции военно-патриотического воспитания в системе образования Новосибирской области с 2023 года </w:t>
      </w:r>
      <w:r>
        <w:rPr>
          <w:b/>
          <w:bCs/>
        </w:rPr>
        <w:t xml:space="preserve">создается сеть Домов </w:t>
      </w:r>
      <w:r>
        <w:rPr>
          <w:b/>
          <w:bCs/>
        </w:rPr>
        <w:t xml:space="preserve">Юнармии</w:t>
      </w:r>
      <w:r>
        <w:t xml:space="preserve">, включая последовательное создание муниципальных структур, работающих по определенным профилям. </w:t>
      </w:r>
      <w:r>
        <w:rPr>
          <w:highlight w:val="none"/>
        </w:rPr>
      </w:r>
      <w:r>
        <w:rPr>
          <w:highlight w:val="none"/>
        </w:rPr>
      </w:r>
    </w:p>
    <w:p>
      <w:pPr>
        <w:contextualSpacing/>
        <w:ind w:firstLine="709"/>
        <w:jc w:val="both"/>
        <w:spacing w:line="283" w:lineRule="atLeast"/>
        <w:shd w:val="clear" w:color="auto" w:fill="ffffff"/>
        <w:widowControl w:val="off"/>
        <w:tabs>
          <w:tab w:val="left" w:pos="993" w:leader="none"/>
        </w:tabs>
        <w:rPr>
          <w:sz w:val="20"/>
          <w:szCs w:val="20"/>
        </w:rPr>
        <w:pBdr>
          <w:top w:val="single" w:color="FFFFFF" w:sz="4" w:space="0"/>
          <w:left w:val="single" w:color="FFFFFF" w:sz="4" w:space="0"/>
          <w:bottom w:val="single" w:color="FFFFFF" w:sz="4" w:space="26"/>
          <w:right w:val="single" w:color="FFFFFF" w:sz="4" w:space="9"/>
        </w:pBd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</w:rPr>
      </w:r>
    </w:p>
    <w:p>
      <w:pPr>
        <w:contextualSpacing/>
        <w:ind w:firstLine="709"/>
        <w:jc w:val="both"/>
        <w:spacing w:line="283" w:lineRule="atLeast"/>
        <w:shd w:val="clear" w:color="auto" w:fill="ffffff"/>
        <w:widowControl w:val="off"/>
        <w:tabs>
          <w:tab w:val="left" w:pos="993" w:leader="none"/>
        </w:tabs>
        <w:rPr>
          <w:sz w:val="20"/>
          <w:szCs w:val="20"/>
          <w:highlight w:val="none"/>
        </w:rPr>
        <w:pBdr>
          <w:top w:val="single" w:color="FFFFFF" w:sz="4" w:space="0"/>
          <w:left w:val="single" w:color="FFFFFF" w:sz="4" w:space="0"/>
          <w:bottom w:val="single" w:color="FFFFFF" w:sz="4" w:space="26"/>
          <w:right w:val="single" w:color="FFFFFF" w:sz="4" w:space="9"/>
        </w:pBdr>
      </w:pPr>
      <w:r>
        <w:rPr>
          <w:sz w:val="20"/>
          <w:szCs w:val="20"/>
        </w:rPr>
        <w:t xml:space="preserve">Слайд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contextualSpacing/>
        <w:ind w:firstLine="709"/>
        <w:jc w:val="both"/>
        <w:spacing w:line="283" w:lineRule="atLeast"/>
        <w:shd w:val="clear" w:color="auto" w:fill="ffffff"/>
        <w:widowControl w:val="off"/>
        <w:tabs>
          <w:tab w:val="left" w:pos="993" w:leader="none"/>
        </w:tabs>
        <w:pBdr>
          <w:top w:val="single" w:color="FFFFFF" w:sz="4" w:space="0"/>
          <w:left w:val="single" w:color="FFFFFF" w:sz="4" w:space="0"/>
          <w:bottom w:val="single" w:color="FFFFFF" w:sz="4" w:space="26"/>
          <w:right w:val="single" w:color="FFFFFF" w:sz="4" w:space="9"/>
        </w:pBdr>
      </w:pPr>
      <w:r>
        <w:rPr>
          <w:highlight w:val="none"/>
        </w:rPr>
      </w:r>
      <w:r>
        <w:rPr>
          <w:highlight w:val="none"/>
        </w:rPr>
      </w:r>
      <w:r/>
    </w:p>
    <w:p>
      <w:pPr>
        <w:contextualSpacing/>
        <w:ind w:firstLine="709"/>
        <w:jc w:val="both"/>
        <w:spacing w:line="283" w:lineRule="atLeast"/>
        <w:shd w:val="clear" w:color="auto" w:fill="ffffff"/>
        <w:widowControl w:val="off"/>
        <w:tabs>
          <w:tab w:val="left" w:pos="993" w:leader="none"/>
        </w:tabs>
        <w:rPr>
          <w:highlight w:val="none"/>
        </w:rPr>
        <w:pBdr>
          <w:top w:val="single" w:color="FFFFFF" w:sz="4" w:space="0"/>
          <w:left w:val="single" w:color="FFFFFF" w:sz="4" w:space="0"/>
          <w:bottom w:val="single" w:color="FFFFFF" w:sz="4" w:space="26"/>
          <w:right w:val="single" w:color="FFFFFF" w:sz="4" w:space="9"/>
        </w:pBdr>
      </w:pPr>
      <w:r>
        <w:t xml:space="preserve">Это инновационная практика, подобной нет в других субъектах Р</w:t>
      </w:r>
      <w:r>
        <w:t xml:space="preserve">Ф</w:t>
      </w:r>
      <w:r>
        <w:t xml:space="preserve">. </w:t>
      </w:r>
      <w:r>
        <w:t xml:space="preserve">Полагаем, т</w:t>
      </w:r>
      <w:r>
        <w:t xml:space="preserve">акой подход позволяет улучшить качество подготовки юнармейцев по конкретным направлениям, и делает возможным проведения профильных мероприятий на высоком уровне.</w:t>
      </w:r>
      <w:r>
        <w:rPr>
          <w:highlight w:val="none"/>
        </w:rPr>
      </w:r>
      <w:r>
        <w:rPr>
          <w:highlight w:val="none"/>
        </w:rPr>
      </w:r>
    </w:p>
    <w:p>
      <w:pPr>
        <w:contextualSpacing/>
        <w:ind w:firstLine="709"/>
        <w:jc w:val="both"/>
        <w:spacing w:line="283" w:lineRule="atLeast"/>
        <w:shd w:val="clear" w:color="auto" w:fill="ffffff"/>
        <w:widowControl w:val="off"/>
        <w:tabs>
          <w:tab w:val="left" w:pos="993" w:leader="none"/>
        </w:tabs>
        <w:rPr>
          <w:highlight w:val="none"/>
        </w:rPr>
        <w:pBdr>
          <w:top w:val="single" w:color="FFFFFF" w:sz="4" w:space="0"/>
          <w:left w:val="single" w:color="FFFFFF" w:sz="4" w:space="0"/>
          <w:bottom w:val="single" w:color="FFFFFF" w:sz="4" w:space="26"/>
          <w:right w:val="single" w:color="FFFFFF" w:sz="4" w:space="9"/>
        </w:pBd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contextualSpacing/>
        <w:ind w:firstLine="709"/>
        <w:jc w:val="both"/>
        <w:spacing w:line="283" w:lineRule="atLeast"/>
        <w:shd w:val="clear" w:color="auto" w:fill="ffffff"/>
        <w:widowControl w:val="off"/>
        <w:tabs>
          <w:tab w:val="left" w:pos="993" w:leader="none"/>
        </w:tabs>
        <w:pBdr>
          <w:top w:val="single" w:color="FFFFFF" w:sz="4" w:space="0"/>
          <w:left w:val="single" w:color="FFFFFF" w:sz="4" w:space="0"/>
          <w:bottom w:val="single" w:color="FFFFFF" w:sz="4" w:space="26"/>
          <w:right w:val="single" w:color="FFFFFF" w:sz="4" w:space="9"/>
        </w:pBdr>
      </w:pPr>
      <w:r>
        <w:rPr>
          <w:b/>
        </w:rPr>
        <w:t xml:space="preserve">6.3.</w:t>
      </w:r>
      <w:r>
        <w:t xml:space="preserve"> </w:t>
      </w:r>
      <w:r>
        <w:t xml:space="preserve">С 11 марта 2025 года начал свою работу</w:t>
      </w:r>
      <w:r>
        <w:rPr>
          <w:b/>
          <w:bCs/>
        </w:rPr>
        <w:t xml:space="preserve"> МОБИЛЬНЫЙ АВАНГАРД</w:t>
      </w:r>
      <w:r>
        <w:rPr>
          <w:b/>
          <w:bCs/>
        </w:rPr>
        <w:t xml:space="preserve">. </w:t>
      </w:r>
      <w:r>
        <w:rPr>
          <w:b w:val="0"/>
          <w:bCs w:val="0"/>
        </w:rPr>
        <w:t xml:space="preserve">В</w:t>
      </w:r>
      <w:r>
        <w:rPr>
          <w:b w:val="0"/>
          <w:bCs w:val="0"/>
        </w:rPr>
        <w:t xml:space="preserve"> рамках ежемесячных выездов в те</w:t>
      </w:r>
      <w:r>
        <w:rPr>
          <w:b w:val="0"/>
          <w:bCs w:val="0"/>
        </w:rPr>
        <w:t xml:space="preserve">рритории (за исключением каникулярного времени)</w:t>
      </w:r>
      <w:r>
        <w:rPr>
          <w:b/>
          <w:bCs/>
        </w:rPr>
        <w:t xml:space="preserve"> </w:t>
      </w:r>
      <w:r>
        <w:t xml:space="preserve">проводятся практико-ориентированные образовательные модули </w:t>
      </w:r>
      <w:r>
        <w:t xml:space="preserve">для подростков – будущих призывников </w:t>
      </w:r>
      <w:r>
        <w:t xml:space="preserve">и учебно-методические</w:t>
      </w:r>
      <w:r>
        <w:t xml:space="preserve"> </w:t>
      </w:r>
      <w:r>
        <w:t xml:space="preserve">занятия с учителями ОБЗР и специалистами по военно-патриотической работе.</w:t>
      </w:r>
      <w:r/>
    </w:p>
    <w:p>
      <w:pPr>
        <w:contextualSpacing/>
        <w:ind w:firstLine="709"/>
        <w:jc w:val="both"/>
        <w:spacing w:line="283" w:lineRule="atLeast"/>
        <w:shd w:val="clear" w:color="auto" w:fill="ffffff"/>
        <w:widowControl w:val="off"/>
        <w:tabs>
          <w:tab w:val="left" w:pos="993" w:leader="none"/>
          <w:tab w:val="left" w:pos="4088" w:leader="none"/>
        </w:tabs>
        <w:rPr>
          <w:sz w:val="20"/>
          <w:szCs w:val="20"/>
        </w:rPr>
        <w:pBdr>
          <w:top w:val="single" w:color="FFFFFF" w:sz="4" w:space="0"/>
          <w:left w:val="single" w:color="FFFFFF" w:sz="4" w:space="0"/>
          <w:bottom w:val="single" w:color="FFFFFF" w:sz="4" w:space="26"/>
          <w:right w:val="single" w:color="FFFFFF" w:sz="4" w:space="9"/>
        </w:pBdr>
      </w:pPr>
      <w:r>
        <w:rPr>
          <w:sz w:val="20"/>
          <w:szCs w:val="20"/>
        </w:rPr>
        <w:t xml:space="preserve">Слайд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contextualSpacing/>
        <w:ind w:firstLine="709"/>
        <w:jc w:val="both"/>
        <w:spacing w:line="283" w:lineRule="atLeast"/>
        <w:shd w:val="clear" w:color="auto" w:fill="ffffff"/>
        <w:widowControl w:val="off"/>
        <w:tabs>
          <w:tab w:val="left" w:pos="993" w:leader="none"/>
          <w:tab w:val="left" w:pos="4088" w:leader="none"/>
        </w:tabs>
        <w:rPr>
          <w:sz w:val="20"/>
          <w:szCs w:val="20"/>
        </w:rPr>
        <w:pBdr>
          <w:top w:val="single" w:color="FFFFFF" w:sz="4" w:space="0"/>
          <w:left w:val="single" w:color="FFFFFF" w:sz="4" w:space="0"/>
          <w:bottom w:val="single" w:color="FFFFFF" w:sz="4" w:space="26"/>
          <w:right w:val="single" w:color="FFFFFF" w:sz="4" w:space="9"/>
        </w:pBdr>
      </w:pPr>
      <w:r>
        <w:rPr>
          <w:b/>
          <w:highlight w:val="none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contextualSpacing/>
        <w:ind w:firstLine="709"/>
        <w:jc w:val="both"/>
        <w:spacing w:line="283" w:lineRule="atLeast"/>
        <w:shd w:val="clear" w:color="auto" w:fill="ffffff"/>
        <w:widowControl w:val="off"/>
        <w:tabs>
          <w:tab w:val="left" w:pos="993" w:leader="none"/>
          <w:tab w:val="left" w:pos="4088" w:leader="none"/>
        </w:tabs>
        <w:rPr>
          <w:b/>
          <w:bCs/>
          <w:highlight w:val="none"/>
        </w:rPr>
        <w:pBdr>
          <w:top w:val="single" w:color="FFFFFF" w:sz="4" w:space="0"/>
          <w:left w:val="single" w:color="FFFFFF" w:sz="4" w:space="0"/>
          <w:bottom w:val="single" w:color="FFFFFF" w:sz="4" w:space="26"/>
          <w:right w:val="single" w:color="FFFFFF" w:sz="4" w:space="9"/>
        </w:pBdr>
      </w:pPr>
      <w:r>
        <w:rPr>
          <w:b/>
          <w:highlight w:val="none"/>
        </w:rPr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contextualSpacing/>
        <w:ind w:firstLine="709"/>
        <w:jc w:val="both"/>
        <w:spacing w:line="283" w:lineRule="atLeast"/>
        <w:shd w:val="clear" w:color="auto" w:fill="ffffff"/>
        <w:widowControl w:val="off"/>
        <w:tabs>
          <w:tab w:val="left" w:pos="993" w:leader="none"/>
          <w:tab w:val="left" w:pos="4088" w:leader="none"/>
        </w:tabs>
        <w:rPr>
          <w:b w:val="0"/>
          <w:bCs w:val="0"/>
          <w:highlight w:val="none"/>
        </w:rPr>
        <w:pBdr>
          <w:top w:val="single" w:color="FFFFFF" w:sz="4" w:space="0"/>
          <w:left w:val="single" w:color="FFFFFF" w:sz="4" w:space="0"/>
          <w:bottom w:val="single" w:color="FFFFFF" w:sz="4" w:space="26"/>
          <w:right w:val="single" w:color="FFFFFF" w:sz="4" w:space="9"/>
        </w:pBdr>
      </w:pPr>
      <w:r>
        <w:rPr>
          <w:sz w:val="20"/>
          <w:szCs w:val="20"/>
        </w:rPr>
      </w:r>
      <w:r>
        <w:rPr>
          <w:b/>
        </w:rPr>
        <w:t xml:space="preserve">6.4. </w:t>
      </w:r>
      <w:r>
        <w:rPr>
          <w:b w:val="0"/>
          <w:bCs w:val="0"/>
          <w:highlight w:val="none"/>
        </w:rPr>
        <w:t xml:space="preserve">Высокотехнологичное оборудование мобильного Авангарда, широко использованное в рамках летней оздоровительной кампании этого года, позволило ощутимо поднять ее качество.</w:t>
      </w: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</w:p>
    <w:p>
      <w:pPr>
        <w:contextualSpacing/>
        <w:ind w:firstLine="709"/>
        <w:jc w:val="both"/>
        <w:spacing w:line="283" w:lineRule="atLeast"/>
        <w:shd w:val="clear" w:color="auto" w:fill="ffffff"/>
        <w:widowControl w:val="off"/>
        <w:tabs>
          <w:tab w:val="left" w:pos="993" w:leader="none"/>
          <w:tab w:val="left" w:pos="4088" w:leader="none"/>
        </w:tabs>
        <w:rPr>
          <w:sz w:val="20"/>
          <w:szCs w:val="20"/>
        </w:rPr>
        <w:pBdr>
          <w:top w:val="single" w:color="FFFFFF" w:sz="4" w:space="0"/>
          <w:left w:val="single" w:color="FFFFFF" w:sz="4" w:space="0"/>
          <w:bottom w:val="single" w:color="FFFFFF" w:sz="4" w:space="26"/>
          <w:right w:val="single" w:color="FFFFFF" w:sz="4" w:space="9"/>
        </w:pBdr>
      </w:pPr>
      <w:r>
        <w:rPr>
          <w:sz w:val="20"/>
          <w:szCs w:val="20"/>
        </w:rPr>
      </w:r>
      <w:r>
        <w:rPr>
          <w:sz w:val="20"/>
          <w:szCs w:val="20"/>
        </w:rPr>
        <w:t xml:space="preserve">Слайд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contextualSpacing/>
        <w:ind w:firstLine="709"/>
        <w:jc w:val="both"/>
        <w:spacing w:line="283" w:lineRule="atLeast"/>
        <w:shd w:val="clear" w:color="auto" w:fill="ffffff"/>
        <w:widowControl w:val="off"/>
        <w:tabs>
          <w:tab w:val="left" w:pos="993" w:leader="none"/>
          <w:tab w:val="left" w:pos="4088" w:leader="none"/>
        </w:tabs>
        <w:rPr>
          <w:sz w:val="20"/>
          <w:szCs w:val="20"/>
        </w:rPr>
        <w:pBdr>
          <w:top w:val="single" w:color="FFFFFF" w:sz="4" w:space="0"/>
          <w:left w:val="single" w:color="FFFFFF" w:sz="4" w:space="0"/>
          <w:bottom w:val="single" w:color="FFFFFF" w:sz="4" w:space="26"/>
          <w:right w:val="single" w:color="FFFFFF" w:sz="4" w:space="9"/>
        </w:pBd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contextualSpacing/>
        <w:ind w:firstLine="709"/>
        <w:jc w:val="both"/>
        <w:spacing w:line="283" w:lineRule="atLeast"/>
        <w:shd w:val="clear" w:color="auto" w:fill="ffffff"/>
        <w:widowControl w:val="off"/>
        <w:tabs>
          <w:tab w:val="left" w:pos="993" w:leader="none"/>
          <w:tab w:val="left" w:pos="4088" w:leader="none"/>
        </w:tabs>
        <w:rPr>
          <w:b w:val="0"/>
          <w:bCs w:val="0"/>
          <w:highlight w:val="none"/>
        </w:rPr>
        <w:pBdr>
          <w:top w:val="single" w:color="FFFFFF" w:sz="4" w:space="0"/>
          <w:left w:val="single" w:color="FFFFFF" w:sz="4" w:space="0"/>
          <w:bottom w:val="single" w:color="FFFFFF" w:sz="4" w:space="26"/>
          <w:right w:val="single" w:color="FFFFFF" w:sz="4" w:space="9"/>
        </w:pBdr>
      </w:pPr>
      <w:r>
        <w:rPr>
          <w:b w:val="0"/>
          <w:bCs w:val="0"/>
          <w:highlight w:val="none"/>
        </w:rPr>
        <w:t xml:space="preserve">Уважаемый Андрей Александрович, в декабре этого года мы начнем образовательную деятельность в создаваемом стационарном военно-патриотическом парке «Авангард».</w:t>
      </w: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</w:p>
    <w:p>
      <w:pPr>
        <w:contextualSpacing/>
        <w:ind w:firstLine="709"/>
        <w:jc w:val="both"/>
        <w:spacing w:line="283" w:lineRule="atLeast"/>
        <w:shd w:val="clear" w:color="auto" w:fill="ffffff"/>
        <w:widowControl w:val="off"/>
        <w:tabs>
          <w:tab w:val="left" w:pos="993" w:leader="none"/>
          <w:tab w:val="left" w:pos="4088" w:leader="none"/>
        </w:tabs>
        <w:rPr>
          <w:sz w:val="20"/>
          <w:szCs w:val="20"/>
        </w:rPr>
        <w:pBdr>
          <w:top w:val="single" w:color="FFFFFF" w:sz="4" w:space="0"/>
          <w:left w:val="single" w:color="FFFFFF" w:sz="4" w:space="0"/>
          <w:bottom w:val="single" w:color="FFFFFF" w:sz="4" w:space="26"/>
          <w:right w:val="single" w:color="FFFFFF" w:sz="4" w:space="9"/>
        </w:pBdr>
      </w:pPr>
      <w:r>
        <w:rPr>
          <w:highlight w:val="none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contextualSpacing/>
        <w:ind w:firstLine="709"/>
        <w:jc w:val="both"/>
        <w:spacing w:line="283" w:lineRule="atLeast"/>
        <w:shd w:val="clear" w:color="auto" w:fill="ffffff"/>
        <w:widowControl w:val="off"/>
        <w:tabs>
          <w:tab w:val="left" w:pos="993" w:leader="none"/>
          <w:tab w:val="left" w:pos="4088" w:leader="none"/>
        </w:tabs>
        <w:pBdr>
          <w:top w:val="single" w:color="FFFFFF" w:sz="4" w:space="0"/>
          <w:left w:val="single" w:color="FFFFFF" w:sz="4" w:space="0"/>
          <w:bottom w:val="single" w:color="FFFFFF" w:sz="4" w:space="26"/>
          <w:right w:val="single" w:color="FFFFFF" w:sz="4" w:space="9"/>
        </w:pBdr>
      </w:pPr>
      <w:r>
        <w:rPr>
          <w:sz w:val="20"/>
          <w:szCs w:val="20"/>
        </w:rPr>
      </w:r>
      <w:r>
        <w:rPr>
          <w:b/>
        </w:rPr>
        <w:t xml:space="preserve">6.5.</w:t>
      </w:r>
      <w:r>
        <w:t xml:space="preserve"> </w:t>
      </w:r>
      <w:r>
        <w:t xml:space="preserve">В рамках </w:t>
      </w:r>
      <w:r>
        <w:t xml:space="preserve">регионального </w:t>
      </w:r>
      <w:r>
        <w:rPr>
          <w:b/>
          <w:bCs/>
        </w:rPr>
        <w:t xml:space="preserve">проекта «Герои нашего времени», </w:t>
      </w:r>
      <w:r>
        <w:t xml:space="preserve">инициированного Детским технопарком «</w:t>
      </w:r>
      <w:r>
        <w:t xml:space="preserve">Кванториум</w:t>
      </w:r>
      <w:r>
        <w:t xml:space="preserve">» в сотрудничестве с Техническим лицеем № 176 Карасукского района и Региональным домом </w:t>
      </w:r>
      <w:r>
        <w:t xml:space="preserve">Юнармии</w:t>
      </w:r>
      <w:r>
        <w:t xml:space="preserve">, на протяжении года более трёхсот обучающихся из объединений технической направленности образовательных организаций региона активно участвовали в создании и сборке </w:t>
      </w:r>
      <w:r>
        <w:t xml:space="preserve">квадрокоптеров</w:t>
      </w:r>
      <w:r>
        <w:t xml:space="preserve"> для фронта</w:t>
      </w:r>
      <w:r>
        <w:t xml:space="preserve">.</w:t>
      </w:r>
      <w:r>
        <w:rPr>
          <w:highlight w:val="none"/>
        </w:rPr>
      </w:r>
      <w:r/>
    </w:p>
    <w:p>
      <w:pPr>
        <w:contextualSpacing/>
        <w:ind w:firstLine="709"/>
        <w:jc w:val="both"/>
        <w:spacing w:line="283" w:lineRule="atLeast"/>
        <w:shd w:val="clear" w:color="auto" w:fill="ffffff"/>
        <w:widowControl w:val="off"/>
        <w:tabs>
          <w:tab w:val="left" w:pos="993" w:leader="none"/>
          <w:tab w:val="left" w:pos="4088" w:leader="none"/>
        </w:tabs>
        <w:pBdr>
          <w:top w:val="single" w:color="FFFFFF" w:sz="4" w:space="0"/>
          <w:left w:val="single" w:color="FFFFFF" w:sz="4" w:space="0"/>
          <w:bottom w:val="single" w:color="FFFFFF" w:sz="4" w:space="26"/>
          <w:right w:val="single" w:color="FFFFFF" w:sz="4" w:space="9"/>
        </w:pBdr>
      </w:pPr>
      <w:r>
        <w:t xml:space="preserve"> </w:t>
      </w:r>
      <w:r>
        <w:rPr>
          <w:sz w:val="20"/>
          <w:szCs w:val="20"/>
        </w:rPr>
      </w:r>
      <w:r/>
    </w:p>
    <w:p>
      <w:pPr>
        <w:contextualSpacing/>
        <w:ind w:firstLine="709"/>
        <w:jc w:val="both"/>
        <w:spacing w:line="283" w:lineRule="atLeast"/>
        <w:shd w:val="clear" w:color="auto" w:fill="ffffff"/>
        <w:widowControl w:val="off"/>
        <w:tabs>
          <w:tab w:val="left" w:pos="993" w:leader="none"/>
          <w:tab w:val="left" w:pos="4088" w:leader="none"/>
        </w:tabs>
        <w:rPr>
          <w:sz w:val="20"/>
          <w:szCs w:val="20"/>
        </w:rPr>
        <w:pBdr>
          <w:top w:val="single" w:color="FFFFFF" w:sz="4" w:space="0"/>
          <w:left w:val="single" w:color="FFFFFF" w:sz="4" w:space="0"/>
          <w:bottom w:val="single" w:color="FFFFFF" w:sz="4" w:space="26"/>
          <w:right w:val="single" w:color="FFFFFF" w:sz="4" w:space="9"/>
        </w:pBdr>
      </w:pPr>
      <w:r>
        <w:rPr>
          <w:sz w:val="20"/>
          <w:szCs w:val="20"/>
        </w:rPr>
        <w:t xml:space="preserve">Слайд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contextualSpacing/>
        <w:ind w:firstLine="709"/>
        <w:jc w:val="both"/>
        <w:spacing w:line="283" w:lineRule="atLeast"/>
        <w:shd w:val="clear" w:color="auto" w:fill="ffffff"/>
        <w:widowControl w:val="off"/>
        <w:tabs>
          <w:tab w:val="left" w:pos="993" w:leader="none"/>
          <w:tab w:val="left" w:pos="4088" w:leader="none"/>
        </w:tabs>
        <w:rPr>
          <w:sz w:val="20"/>
          <w:szCs w:val="20"/>
          <w:highlight w:val="none"/>
        </w:rPr>
        <w:pBdr>
          <w:top w:val="single" w:color="FFFFFF" w:sz="4" w:space="0"/>
          <w:left w:val="single" w:color="FFFFFF" w:sz="4" w:space="0"/>
          <w:bottom w:val="single" w:color="FFFFFF" w:sz="4" w:space="26"/>
          <w:right w:val="single" w:color="FFFFFF" w:sz="4" w:space="9"/>
        </w:pBdr>
      </w:pPr>
      <w:r>
        <w:rPr>
          <w:sz w:val="20"/>
          <w:szCs w:val="20"/>
        </w:rPr>
      </w:r>
      <w:r>
        <w:t xml:space="preserve">Сегодня представители отряда </w:t>
      </w:r>
      <w:r>
        <w:t xml:space="preserve">отряда</w:t>
      </w:r>
      <w:r>
        <w:t xml:space="preserve"> БАРС «Орион»</w:t>
      </w:r>
      <w:r>
        <w:t xml:space="preserve"> </w:t>
      </w:r>
      <w:r>
        <w:t xml:space="preserve">получили от юных инженеров около 25 </w:t>
      </w:r>
      <w:r>
        <w:t xml:space="preserve">квадрокоптеров</w:t>
      </w:r>
      <w:r>
        <w:t xml:space="preserve">, успешно прошедших необходимые испытания и готовых к выполнению стратегических задач. Кроме того, ребята передали бойцам напечатанные на 3D-принтере зарядные устройства для автоматов АК-74</w:t>
      </w:r>
      <w:r>
        <w:t xml:space="preserve">.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highlight w:val="none"/>
        </w:rPr>
      </w:r>
    </w:p>
    <w:p>
      <w:pPr>
        <w:contextualSpacing/>
        <w:ind w:firstLine="709"/>
        <w:jc w:val="both"/>
        <w:spacing w:line="283" w:lineRule="atLeast"/>
        <w:shd w:val="clear" w:color="auto" w:fill="ffffff"/>
        <w:widowControl w:val="off"/>
        <w:tabs>
          <w:tab w:val="left" w:pos="993" w:leader="none"/>
          <w:tab w:val="left" w:pos="4088" w:leader="none"/>
        </w:tabs>
        <w:rPr>
          <w:sz w:val="28"/>
          <w:szCs w:val="28"/>
        </w:rPr>
        <w:pBdr>
          <w:top w:val="single" w:color="FFFFFF" w:sz="4" w:space="0"/>
          <w:left w:val="single" w:color="FFFFFF" w:sz="4" w:space="0"/>
          <w:bottom w:val="single" w:color="FFFFFF" w:sz="4" w:space="26"/>
          <w:right w:val="single" w:color="FFFFFF" w:sz="4" w:space="9"/>
        </w:pBdr>
      </w:pPr>
      <w:r>
        <w:rPr>
          <w:sz w:val="28"/>
          <w:szCs w:val="28"/>
          <w:highlight w:val="none"/>
        </w:rPr>
        <w:t xml:space="preserve">Подобные воспитательные практики считаем успешными и продолжим их масштабирование.</w:t>
      </w: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line="283" w:lineRule="atLeast"/>
        <w:shd w:val="clear" w:color="auto" w:fill="ffffff"/>
        <w:widowControl w:val="off"/>
        <w:tabs>
          <w:tab w:val="left" w:pos="993" w:leader="none"/>
          <w:tab w:val="left" w:pos="4088" w:leader="none"/>
        </w:tabs>
        <w:rPr>
          <w:sz w:val="20"/>
          <w:szCs w:val="20"/>
        </w:rPr>
        <w:pBdr>
          <w:top w:val="single" w:color="FFFFFF" w:sz="4" w:space="0"/>
          <w:left w:val="single" w:color="FFFFFF" w:sz="4" w:space="0"/>
          <w:bottom w:val="single" w:color="FFFFFF" w:sz="4" w:space="26"/>
          <w:right w:val="single" w:color="FFFFFF" w:sz="4" w:space="9"/>
        </w:pBdr>
      </w:pPr>
      <w:r>
        <w:rPr>
          <w:highlight w:val="none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contextualSpacing/>
        <w:ind w:firstLine="709"/>
        <w:jc w:val="both"/>
        <w:spacing w:line="283" w:lineRule="atLeast"/>
        <w:shd w:val="clear" w:color="auto" w:fill="ffffff"/>
        <w:widowControl w:val="off"/>
        <w:tabs>
          <w:tab w:val="left" w:pos="993" w:leader="none"/>
          <w:tab w:val="left" w:pos="4088" w:leader="none"/>
        </w:tabs>
        <w:rPr>
          <w:highlight w:val="none"/>
        </w:rPr>
        <w:pBdr>
          <w:top w:val="single" w:color="FFFFFF" w:sz="4" w:space="0"/>
          <w:left w:val="single" w:color="FFFFFF" w:sz="4" w:space="0"/>
          <w:bottom w:val="single" w:color="FFFFFF" w:sz="4" w:space="26"/>
          <w:right w:val="single" w:color="FFFFFF" w:sz="4" w:space="9"/>
        </w:pBdr>
      </w:pPr>
      <w:r>
        <w:rPr>
          <w:sz w:val="20"/>
          <w:szCs w:val="20"/>
        </w:rPr>
      </w:r>
      <w:r>
        <w:rPr>
          <w:b/>
        </w:rPr>
        <w:t xml:space="preserve">6.6.</w:t>
      </w:r>
      <w:r>
        <w:t xml:space="preserve"> </w:t>
      </w:r>
      <w:r>
        <w:t xml:space="preserve">Традиционно особое внимание – увековечению памяти героев. </w:t>
      </w:r>
      <w:r>
        <w:t xml:space="preserve">Общее количество школ, включившихся в эту работу</w:t>
      </w:r>
      <w:r>
        <w:t xml:space="preserve">, за четыре года выросло более чем в 4 раза</w:t>
      </w:r>
      <w: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contextualSpacing/>
        <w:ind w:firstLine="709"/>
        <w:jc w:val="both"/>
        <w:spacing w:line="283" w:lineRule="atLeast"/>
        <w:shd w:val="clear" w:color="auto" w:fill="ffffff"/>
        <w:widowControl w:val="off"/>
        <w:tabs>
          <w:tab w:val="left" w:pos="993" w:leader="none"/>
          <w:tab w:val="left" w:pos="4088" w:leader="none"/>
        </w:tabs>
        <w:rPr>
          <w:sz w:val="20"/>
          <w:szCs w:val="20"/>
        </w:rPr>
        <w:pBdr>
          <w:top w:val="single" w:color="FFFFFF" w:sz="4" w:space="0"/>
          <w:left w:val="single" w:color="FFFFFF" w:sz="4" w:space="0"/>
          <w:bottom w:val="single" w:color="FFFFFF" w:sz="4" w:space="26"/>
          <w:right w:val="single" w:color="FFFFFF" w:sz="4" w:space="9"/>
        </w:pBdr>
      </w:pPr>
      <w:r>
        <w:rPr>
          <w:sz w:val="20"/>
          <w:szCs w:val="20"/>
        </w:rPr>
      </w:r>
      <w:r>
        <w:rPr>
          <w:sz w:val="20"/>
          <w:szCs w:val="20"/>
        </w:rPr>
        <w:t xml:space="preserve">Слайд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contextualSpacing/>
        <w:ind w:firstLine="709"/>
        <w:jc w:val="both"/>
        <w:spacing w:line="283" w:lineRule="atLeast"/>
        <w:shd w:val="clear" w:color="auto" w:fill="ffffff"/>
        <w:widowControl w:val="off"/>
        <w:tabs>
          <w:tab w:val="left" w:pos="993" w:leader="none"/>
          <w:tab w:val="left" w:pos="4088" w:leader="none"/>
        </w:tabs>
        <w:rPr>
          <w:sz w:val="20"/>
          <w:szCs w:val="20"/>
        </w:rPr>
        <w:pBdr>
          <w:top w:val="single" w:color="FFFFFF" w:sz="4" w:space="0"/>
          <w:left w:val="single" w:color="FFFFFF" w:sz="4" w:space="0"/>
          <w:bottom w:val="single" w:color="FFFFFF" w:sz="4" w:space="26"/>
          <w:right w:val="single" w:color="FFFFFF" w:sz="4" w:space="9"/>
        </w:pBdr>
      </w:pPr>
      <w:r>
        <w:rPr>
          <w:highlight w:val="none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contextualSpacing/>
        <w:ind w:firstLine="709"/>
        <w:jc w:val="both"/>
        <w:spacing w:line="283" w:lineRule="atLeast"/>
        <w:shd w:val="clear" w:color="auto" w:fill="ffffff"/>
        <w:widowControl w:val="off"/>
        <w:tabs>
          <w:tab w:val="left" w:pos="993" w:leader="none"/>
          <w:tab w:val="left" w:pos="4088" w:leader="none"/>
        </w:tabs>
        <w:rPr>
          <w:highlight w:val="none"/>
        </w:rPr>
        <w:pBdr>
          <w:top w:val="single" w:color="FFFFFF" w:sz="4" w:space="0"/>
          <w:left w:val="single" w:color="FFFFFF" w:sz="4" w:space="0"/>
          <w:bottom w:val="single" w:color="FFFFFF" w:sz="4" w:space="26"/>
          <w:right w:val="single" w:color="FFFFFF" w:sz="4" w:space="9"/>
        </w:pBdr>
      </w:pPr>
      <w:r>
        <w:rPr>
          <w:sz w:val="20"/>
          <w:szCs w:val="20"/>
        </w:rPr>
      </w:r>
      <w:r>
        <w:t xml:space="preserve">Сердце этой работы –</w:t>
      </w:r>
      <w:r>
        <w:t xml:space="preserve"> </w:t>
      </w:r>
      <w:r>
        <w:t xml:space="preserve">м</w:t>
      </w:r>
      <w:r>
        <w:t xml:space="preserve">узе</w:t>
      </w:r>
      <w:r>
        <w:t xml:space="preserve">и</w:t>
      </w:r>
      <w:r>
        <w:t xml:space="preserve"> </w:t>
      </w:r>
      <w:r>
        <w:t xml:space="preserve">образовательн</w:t>
      </w:r>
      <w:r>
        <w:t xml:space="preserve">ых</w:t>
      </w:r>
      <w:r>
        <w:t xml:space="preserve"> организации</w:t>
      </w:r>
      <w:r>
        <w:rPr>
          <w:highlight w:val="none"/>
        </w:rPr>
        <w:t xml:space="preserve">, над числом и качеством которых мы продолжим работать в наступающем учебном году.</w:t>
      </w:r>
      <w:r>
        <w:rPr>
          <w:highlight w:val="none"/>
        </w:rPr>
      </w:r>
      <w:r>
        <w:rPr>
          <w:highlight w:val="none"/>
        </w:rPr>
      </w:r>
    </w:p>
    <w:p>
      <w:pPr>
        <w:contextualSpacing/>
        <w:ind w:firstLine="709"/>
        <w:jc w:val="both"/>
        <w:spacing w:line="283" w:lineRule="atLeast"/>
        <w:shd w:val="clear" w:color="auto" w:fill="ffffff"/>
        <w:widowControl w:val="off"/>
        <w:tabs>
          <w:tab w:val="left" w:pos="993" w:leader="none"/>
          <w:tab w:val="left" w:pos="4088" w:leader="none"/>
        </w:tabs>
        <w:rPr>
          <w:sz w:val="20"/>
          <w:szCs w:val="20"/>
        </w:rPr>
        <w:pBdr>
          <w:top w:val="single" w:color="FFFFFF" w:sz="4" w:space="0"/>
          <w:left w:val="single" w:color="FFFFFF" w:sz="4" w:space="0"/>
          <w:bottom w:val="single" w:color="FFFFFF" w:sz="4" w:space="26"/>
          <w:right w:val="single" w:color="FFFFFF" w:sz="4" w:space="9"/>
        </w:pBdr>
      </w:pPr>
      <w:r>
        <w:rPr>
          <w:sz w:val="20"/>
          <w:szCs w:val="20"/>
          <w:highlight w:val="none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contextualSpacing/>
        <w:ind w:firstLine="709"/>
        <w:jc w:val="both"/>
        <w:spacing w:line="283" w:lineRule="atLeast"/>
        <w:shd w:val="clear" w:color="auto" w:fill="ffffff"/>
        <w:widowControl w:val="off"/>
        <w:tabs>
          <w:tab w:val="left" w:pos="993" w:leader="none"/>
          <w:tab w:val="left" w:pos="4088" w:leader="none"/>
        </w:tabs>
        <w:rPr>
          <w:sz w:val="20"/>
          <w:szCs w:val="20"/>
          <w:highlight w:val="none"/>
        </w:rPr>
        <w:pBdr>
          <w:top w:val="single" w:color="FFFFFF" w:sz="4" w:space="0"/>
          <w:left w:val="single" w:color="FFFFFF" w:sz="4" w:space="0"/>
          <w:bottom w:val="single" w:color="FFFFFF" w:sz="4" w:space="26"/>
          <w:right w:val="single" w:color="FFFFFF" w:sz="4" w:space="9"/>
        </w:pBdr>
      </w:pPr>
      <w:r>
        <w:rPr>
          <w:sz w:val="20"/>
          <w:szCs w:val="20"/>
        </w:rPr>
      </w:r>
      <w:r>
        <w:rPr>
          <w:sz w:val="20"/>
          <w:szCs w:val="20"/>
        </w:rPr>
        <w:t xml:space="preserve">Слайд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contextualSpacing/>
        <w:ind w:firstLine="709"/>
        <w:jc w:val="both"/>
        <w:spacing w:line="283" w:lineRule="atLeast"/>
        <w:shd w:val="clear" w:color="auto" w:fill="ffffff"/>
        <w:widowControl w:val="off"/>
        <w:tabs>
          <w:tab w:val="left" w:pos="993" w:leader="none"/>
          <w:tab w:val="left" w:pos="4088" w:leader="none"/>
        </w:tabs>
        <w:rPr>
          <w:sz w:val="20"/>
          <w:szCs w:val="20"/>
          <w:highlight w:val="none"/>
        </w:rPr>
        <w:pBdr>
          <w:top w:val="single" w:color="FFFFFF" w:sz="4" w:space="0"/>
          <w:left w:val="single" w:color="FFFFFF" w:sz="4" w:space="0"/>
          <w:bottom w:val="single" w:color="FFFFFF" w:sz="4" w:space="26"/>
          <w:right w:val="single" w:color="FFFFFF" w:sz="4" w:space="9"/>
        </w:pBdr>
      </w:pPr>
      <w:r>
        <w:rPr>
          <w:color w:val="020c22"/>
          <w:sz w:val="28"/>
          <w:szCs w:val="28"/>
          <w:highlight w:val="none"/>
        </w:rPr>
      </w:r>
      <w:r>
        <w:rPr>
          <w:color w:val="020c22"/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line="283" w:lineRule="atLeast"/>
        <w:shd w:val="clear" w:color="auto" w:fill="ffffff"/>
        <w:widowControl w:val="off"/>
        <w:tabs>
          <w:tab w:val="left" w:pos="993" w:leader="none"/>
          <w:tab w:val="left" w:pos="4088" w:leader="none"/>
        </w:tabs>
        <w:rPr>
          <w:color w:val="020c22"/>
          <w:sz w:val="28"/>
          <w:szCs w:val="28"/>
          <w:highlight w:val="none"/>
        </w:rPr>
        <w:pBdr>
          <w:top w:val="single" w:color="FFFFFF" w:sz="4" w:space="0"/>
          <w:left w:val="single" w:color="FFFFFF" w:sz="4" w:space="0"/>
          <w:bottom w:val="single" w:color="FFFFFF" w:sz="4" w:space="26"/>
          <w:right w:val="single" w:color="FFFFFF" w:sz="4" w:space="9"/>
        </w:pBdr>
      </w:pPr>
      <w:r>
        <w:rPr>
          <w:b/>
          <w:bCs/>
          <w:color w:val="020c22"/>
          <w:sz w:val="28"/>
          <w:szCs w:val="28"/>
          <w:highlight w:val="none"/>
        </w:rPr>
        <w:t xml:space="preserve">6.7.</w:t>
      </w:r>
      <w:r>
        <w:rPr>
          <w:color w:val="020c22"/>
          <w:sz w:val="28"/>
          <w:szCs w:val="28"/>
          <w:highlight w:val="none"/>
        </w:rPr>
        <w:t xml:space="preserve"> Сегодня в этом зале присутствуют люди, чей личный пример – живой урок мужества и деятельного патриотизма, в недавнем прошлом – участники специальной военной операции, сегодня – педагоги образовательных организаций региона. </w:t>
      </w:r>
      <w:r>
        <w:rPr>
          <w:color w:val="020c22"/>
          <w:sz w:val="28"/>
          <w:szCs w:val="28"/>
          <w:highlight w:val="white"/>
        </w:rPr>
        <w:t xml:space="preserve">Уважаемые коллеги, спасибо, что вы в образовании. </w:t>
      </w:r>
      <w:r>
        <w:rPr>
          <w:color w:val="020c22"/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line="283" w:lineRule="atLeast"/>
        <w:shd w:val="clear" w:color="auto" w:fill="ffffff"/>
        <w:widowControl w:val="off"/>
        <w:tabs>
          <w:tab w:val="left" w:pos="993" w:leader="none"/>
          <w:tab w:val="left" w:pos="4088" w:leader="none"/>
        </w:tabs>
        <w:rPr>
          <w:sz w:val="28"/>
          <w:szCs w:val="28"/>
        </w:rPr>
        <w:pBdr>
          <w:top w:val="single" w:color="FFFFFF" w:sz="4" w:space="0"/>
          <w:left w:val="single" w:color="FFFFFF" w:sz="4" w:space="0"/>
          <w:bottom w:val="single" w:color="FFFFFF" w:sz="4" w:space="26"/>
          <w:right w:val="single" w:color="FFFFFF" w:sz="4" w:space="9"/>
        </w:pBd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line="283" w:lineRule="atLeast"/>
        <w:shd w:val="clear" w:color="auto" w:fill="ffffff"/>
        <w:widowControl w:val="off"/>
        <w:tabs>
          <w:tab w:val="left" w:pos="993" w:leader="none"/>
          <w:tab w:val="left" w:pos="4088" w:leader="none"/>
        </w:tabs>
        <w:rPr>
          <w:sz w:val="28"/>
          <w:szCs w:val="28"/>
          <w:highlight w:val="none"/>
        </w:rPr>
        <w:pBdr>
          <w:top w:val="single" w:color="FFFFFF" w:sz="4" w:space="0"/>
          <w:left w:val="single" w:color="FFFFFF" w:sz="4" w:space="0"/>
          <w:bottom w:val="single" w:color="FFFFFF" w:sz="4" w:space="26"/>
          <w:right w:val="single" w:color="FFFFFF" w:sz="4" w:space="9"/>
        </w:pBdr>
      </w:pPr>
      <w:r>
        <w:rPr>
          <w:b/>
          <w:bCs/>
          <w:sz w:val="28"/>
          <w:szCs w:val="28"/>
          <w:highlight w:val="none"/>
        </w:rPr>
        <w:t xml:space="preserve">7.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Благодарность за профессионализм, страстное отношение к делу, верность нашей профессии адресую всем присутствующим. Дорогие коллеги, здоровья и педагогического оптимизма в наступающем учебном году!</w:t>
      </w:r>
      <w:r>
        <w:rPr>
          <w:sz w:val="28"/>
          <w:szCs w:val="28"/>
          <w:highlight w:val="none"/>
        </w:rPr>
      </w:r>
    </w:p>
    <w:p>
      <w:pPr>
        <w:pStyle w:val="954"/>
        <w:ind w:right="-1"/>
        <w:jc w:val="both"/>
        <w:spacing w:before="0" w:after="0" w:line="283" w:lineRule="atLeast"/>
        <w:shd w:val="clear" w:color="ffffff" w:themeColor="background1" w:fill="ffffff" w:themeFill="background1"/>
        <w:tabs>
          <w:tab w:val="left" w:pos="993" w:leader="none"/>
        </w:tabs>
        <w:pBdr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</w:pBdr>
      </w:pPr>
      <w:r/>
      <w:r/>
    </w:p>
    <w:sectPr>
      <w:footerReference w:type="default" r:id="rId9"/>
      <w:footnotePr/>
      <w:endnotePr/>
      <w:type w:val="nextPage"/>
      <w:pgSz w:w="11906" w:h="16838" w:orient="portrait"/>
      <w:pgMar w:top="709" w:right="851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&amp;apos;Courier New&amp;apos;">
    <w:panose1 w:val="05050102010205020202"/>
  </w:font>
  <w:font w:name="Symbol">
    <w:panose1 w:val="05050102010706020507"/>
  </w:font>
  <w:font w:name="Microsoft Sans Serif">
    <w:panose1 w:val="020B0604020202020204"/>
  </w:font>
  <w:font w:name="Segoe UI">
    <w:panose1 w:val="020B0502040204020203"/>
  </w:font>
  <w:font w:name="Courier New">
    <w:panose1 w:val="020703090202050204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 xml:space="preserve">24</w:t>
    </w:r>
    <w:r>
      <w:fldChar w:fldCharType="end"/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'Courier New'" w:hAnsi="'Courier New'" w:cs="'Courier New'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ascii="Wingdings" w:hAnsi="Wingdings" w:cs="Wingdings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</w:pPr>
      <w:rPr>
        <w:rFonts w:ascii="Wingdings" w:hAnsi="Wingdings" w:cs="Wingdings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ascii="Wingdings" w:hAnsi="Wingdings" w:cs="Wingdings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</w:pPr>
      <w:rPr>
        <w:rFonts w:ascii="Wingdings" w:hAnsi="Wingdings" w:cs="Wingdings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2345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291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011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731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451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171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891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611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331" w:hanging="360"/>
      </w:pPr>
      <w:rPr>
        <w:rFonts w:ascii="Wingdings" w:hAnsi="Wingdings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  <w:tabs>
          <w:tab w:val="num" w:pos="0" w:leader="none"/>
        </w:tabs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20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'Courier New'" w:hAnsi="'Courier New'" w:cs="'Courier New'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ascii="Wingdings" w:hAnsi="Wingdings" w:cs="Wingdings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</w:pPr>
      <w:rPr>
        <w:rFonts w:ascii="Wingdings" w:hAnsi="Wingdings" w:cs="Wingdings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ascii="Wingdings" w:hAnsi="Wingdings" w:cs="Wingdings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</w:pPr>
      <w:rPr>
        <w:rFonts w:ascii="Wingdings" w:hAnsi="Wingdings" w:cs="Wingdings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  <w:tabs>
          <w:tab w:val="num" w:pos="0" w:leader="none"/>
        </w:tabs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0" w:leader="none"/>
        </w:tabs>
      </w:pPr>
      <w:rPr>
        <w:b/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  <w:tabs>
          <w:tab w:val="num" w:pos="0" w:leader="none"/>
        </w:tabs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14"/>
  </w:num>
  <w:num w:numId="4">
    <w:abstractNumId w:val="13"/>
  </w:num>
  <w:num w:numId="5">
    <w:abstractNumId w:val="9"/>
  </w:num>
  <w:num w:numId="6">
    <w:abstractNumId w:val="7"/>
  </w:num>
  <w:num w:numId="7">
    <w:abstractNumId w:val="23"/>
  </w:num>
  <w:num w:numId="8">
    <w:abstractNumId w:val="0"/>
  </w:num>
  <w:num w:numId="9">
    <w:abstractNumId w:val="23"/>
    <w:lvlOverride w:ilvl="0">
      <w:startOverride w:val="1"/>
    </w:lvlOverride>
  </w:num>
  <w:num w:numId="10">
    <w:abstractNumId w:val="25"/>
  </w:num>
  <w:num w:numId="11">
    <w:abstractNumId w:val="16"/>
  </w:num>
  <w:num w:numId="12">
    <w:abstractNumId w:val="24"/>
  </w:num>
  <w:num w:numId="13">
    <w:abstractNumId w:val="6"/>
  </w:num>
  <w:num w:numId="14">
    <w:abstractNumId w:val="8"/>
  </w:num>
  <w:num w:numId="15">
    <w:abstractNumId w:val="21"/>
  </w:num>
  <w:num w:numId="16">
    <w:abstractNumId w:val="5"/>
  </w:num>
  <w:num w:numId="17">
    <w:abstractNumId w:val="10"/>
  </w:num>
  <w:num w:numId="18">
    <w:abstractNumId w:val="17"/>
  </w:num>
  <w:num w:numId="19">
    <w:abstractNumId w:val="4"/>
  </w:num>
  <w:num w:numId="20">
    <w:abstractNumId w:val="2"/>
  </w:num>
  <w:num w:numId="21">
    <w:abstractNumId w:val="3"/>
  </w:num>
  <w:num w:numId="22">
    <w:abstractNumId w:val="1"/>
  </w:num>
  <w:num w:numId="23">
    <w:abstractNumId w:val="11"/>
  </w:num>
  <w:num w:numId="24">
    <w:abstractNumId w:val="15"/>
  </w:num>
  <w:num w:numId="25">
    <w:abstractNumId w:val="19"/>
  </w:num>
  <w:num w:numId="26">
    <w:abstractNumId w:val="12"/>
  </w:num>
  <w:num w:numId="27">
    <w:abstractNumId w:val="20"/>
  </w:num>
  <w:num w:numId="28">
    <w:abstractNumId w:val="26"/>
  </w:num>
  <w:num w:numId="29">
    <w:abstractNumId w:val="27"/>
  </w:num>
  <w:num w:numId="30">
    <w:abstractNumId w:val="28"/>
  </w:num>
  <w:num w:numId="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9" w:default="1">
    <w:name w:val="Normal"/>
    <w:pPr>
      <w:jc w:val="center"/>
    </w:pPr>
    <w:rPr>
      <w:rFonts w:ascii="Times New Roman" w:hAnsi="Times New Roman" w:eastAsia="Times New Roman"/>
      <w:sz w:val="28"/>
      <w:szCs w:val="28"/>
    </w:rPr>
  </w:style>
  <w:style w:type="paragraph" w:styleId="730">
    <w:name w:val="Heading 1"/>
    <w:basedOn w:val="729"/>
    <w:next w:val="729"/>
    <w:link w:val="7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31">
    <w:name w:val="Heading 2"/>
    <w:basedOn w:val="729"/>
    <w:next w:val="729"/>
    <w:link w:val="943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732">
    <w:name w:val="Heading 3"/>
    <w:basedOn w:val="729"/>
    <w:next w:val="729"/>
    <w:link w:val="75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33">
    <w:name w:val="Heading 4"/>
    <w:basedOn w:val="729"/>
    <w:next w:val="729"/>
    <w:link w:val="75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34">
    <w:name w:val="Heading 5"/>
    <w:basedOn w:val="729"/>
    <w:next w:val="729"/>
    <w:link w:val="75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35">
    <w:name w:val="Heading 6"/>
    <w:basedOn w:val="729"/>
    <w:next w:val="729"/>
    <w:link w:val="76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36">
    <w:name w:val="Heading 7"/>
    <w:basedOn w:val="729"/>
    <w:next w:val="729"/>
    <w:link w:val="76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7">
    <w:name w:val="Heading 8"/>
    <w:basedOn w:val="729"/>
    <w:next w:val="729"/>
    <w:link w:val="76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38">
    <w:name w:val="Heading 9"/>
    <w:basedOn w:val="729"/>
    <w:next w:val="729"/>
    <w:link w:val="76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9" w:default="1">
    <w:name w:val="Default Paragraph Font"/>
    <w:uiPriority w:val="1"/>
    <w:semiHidden/>
    <w:unhideWhenUsed/>
  </w:style>
  <w:style w:type="table" w:styleId="74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41" w:default="1">
    <w:name w:val="No List"/>
    <w:uiPriority w:val="99"/>
    <w:semiHidden/>
    <w:unhideWhenUsed/>
  </w:style>
  <w:style w:type="character" w:styleId="742" w:customStyle="1">
    <w:name w:val="Heading 1 Char"/>
    <w:basedOn w:val="739"/>
    <w:uiPriority w:val="9"/>
    <w:rPr>
      <w:rFonts w:ascii="Arial" w:hAnsi="Arial" w:eastAsia="Arial" w:cs="Arial"/>
      <w:sz w:val="40"/>
      <w:szCs w:val="40"/>
    </w:rPr>
  </w:style>
  <w:style w:type="character" w:styleId="743" w:customStyle="1">
    <w:name w:val="Heading 3 Char"/>
    <w:basedOn w:val="739"/>
    <w:uiPriority w:val="9"/>
    <w:rPr>
      <w:rFonts w:ascii="Arial" w:hAnsi="Arial" w:eastAsia="Arial" w:cs="Arial"/>
      <w:sz w:val="30"/>
      <w:szCs w:val="30"/>
    </w:rPr>
  </w:style>
  <w:style w:type="character" w:styleId="744" w:customStyle="1">
    <w:name w:val="Heading 4 Char"/>
    <w:basedOn w:val="739"/>
    <w:uiPriority w:val="9"/>
    <w:rPr>
      <w:rFonts w:ascii="Arial" w:hAnsi="Arial" w:eastAsia="Arial" w:cs="Arial"/>
      <w:b/>
      <w:bCs/>
      <w:sz w:val="26"/>
      <w:szCs w:val="26"/>
    </w:rPr>
  </w:style>
  <w:style w:type="character" w:styleId="745" w:customStyle="1">
    <w:name w:val="Heading 5 Char"/>
    <w:basedOn w:val="739"/>
    <w:uiPriority w:val="9"/>
    <w:rPr>
      <w:rFonts w:ascii="Arial" w:hAnsi="Arial" w:eastAsia="Arial" w:cs="Arial"/>
      <w:b/>
      <w:bCs/>
      <w:sz w:val="24"/>
      <w:szCs w:val="24"/>
    </w:rPr>
  </w:style>
  <w:style w:type="character" w:styleId="746" w:customStyle="1">
    <w:name w:val="Heading 6 Char"/>
    <w:basedOn w:val="739"/>
    <w:uiPriority w:val="9"/>
    <w:rPr>
      <w:rFonts w:ascii="Arial" w:hAnsi="Arial" w:eastAsia="Arial" w:cs="Arial"/>
      <w:b/>
      <w:bCs/>
      <w:sz w:val="22"/>
      <w:szCs w:val="22"/>
    </w:rPr>
  </w:style>
  <w:style w:type="character" w:styleId="747" w:customStyle="1">
    <w:name w:val="Heading 7 Char"/>
    <w:basedOn w:val="73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8" w:customStyle="1">
    <w:name w:val="Heading 8 Char"/>
    <w:basedOn w:val="739"/>
    <w:uiPriority w:val="9"/>
    <w:rPr>
      <w:rFonts w:ascii="Arial" w:hAnsi="Arial" w:eastAsia="Arial" w:cs="Arial"/>
      <w:i/>
      <w:iCs/>
      <w:sz w:val="22"/>
      <w:szCs w:val="22"/>
    </w:rPr>
  </w:style>
  <w:style w:type="character" w:styleId="749" w:customStyle="1">
    <w:name w:val="Heading 9 Char"/>
    <w:basedOn w:val="739"/>
    <w:uiPriority w:val="9"/>
    <w:rPr>
      <w:rFonts w:ascii="Arial" w:hAnsi="Arial" w:eastAsia="Arial" w:cs="Arial"/>
      <w:i/>
      <w:iCs/>
      <w:sz w:val="21"/>
      <w:szCs w:val="21"/>
    </w:rPr>
  </w:style>
  <w:style w:type="character" w:styleId="750" w:customStyle="1">
    <w:name w:val="Title Char"/>
    <w:basedOn w:val="739"/>
    <w:uiPriority w:val="10"/>
    <w:rPr>
      <w:sz w:val="48"/>
      <w:szCs w:val="48"/>
    </w:rPr>
  </w:style>
  <w:style w:type="character" w:styleId="751" w:customStyle="1">
    <w:name w:val="Subtitle Char"/>
    <w:basedOn w:val="739"/>
    <w:uiPriority w:val="11"/>
    <w:rPr>
      <w:sz w:val="24"/>
      <w:szCs w:val="24"/>
    </w:rPr>
  </w:style>
  <w:style w:type="character" w:styleId="752" w:customStyle="1">
    <w:name w:val="Quote Char"/>
    <w:uiPriority w:val="29"/>
    <w:rPr>
      <w:i/>
    </w:rPr>
  </w:style>
  <w:style w:type="character" w:styleId="753" w:customStyle="1">
    <w:name w:val="Intense Quote Char"/>
    <w:uiPriority w:val="30"/>
    <w:rPr>
      <w:i/>
    </w:rPr>
  </w:style>
  <w:style w:type="character" w:styleId="754" w:customStyle="1">
    <w:name w:val="Endnote Text Char"/>
    <w:uiPriority w:val="99"/>
    <w:rPr>
      <w:sz w:val="20"/>
    </w:rPr>
  </w:style>
  <w:style w:type="character" w:styleId="755" w:customStyle="1">
    <w:name w:val="Заголовок 1 Знак"/>
    <w:link w:val="730"/>
    <w:uiPriority w:val="9"/>
    <w:rPr>
      <w:rFonts w:ascii="Arial" w:hAnsi="Arial" w:eastAsia="Arial" w:cs="Arial"/>
      <w:sz w:val="40"/>
      <w:szCs w:val="40"/>
    </w:rPr>
  </w:style>
  <w:style w:type="character" w:styleId="756" w:customStyle="1">
    <w:name w:val="Heading 2 Char"/>
    <w:uiPriority w:val="9"/>
    <w:rPr>
      <w:rFonts w:ascii="Arial" w:hAnsi="Arial" w:eastAsia="Arial" w:cs="Arial"/>
      <w:sz w:val="34"/>
    </w:rPr>
  </w:style>
  <w:style w:type="character" w:styleId="757" w:customStyle="1">
    <w:name w:val="Заголовок 3 Знак"/>
    <w:link w:val="732"/>
    <w:uiPriority w:val="9"/>
    <w:rPr>
      <w:rFonts w:ascii="Arial" w:hAnsi="Arial" w:eastAsia="Arial" w:cs="Arial"/>
      <w:sz w:val="30"/>
      <w:szCs w:val="30"/>
    </w:rPr>
  </w:style>
  <w:style w:type="character" w:styleId="758" w:customStyle="1">
    <w:name w:val="Заголовок 4 Знак"/>
    <w:link w:val="733"/>
    <w:uiPriority w:val="9"/>
    <w:rPr>
      <w:rFonts w:ascii="Arial" w:hAnsi="Arial" w:eastAsia="Arial" w:cs="Arial"/>
      <w:b/>
      <w:bCs/>
      <w:sz w:val="26"/>
      <w:szCs w:val="26"/>
    </w:rPr>
  </w:style>
  <w:style w:type="character" w:styleId="759" w:customStyle="1">
    <w:name w:val="Заголовок 5 Знак"/>
    <w:link w:val="734"/>
    <w:uiPriority w:val="9"/>
    <w:rPr>
      <w:rFonts w:ascii="Arial" w:hAnsi="Arial" w:eastAsia="Arial" w:cs="Arial"/>
      <w:b/>
      <w:bCs/>
      <w:sz w:val="24"/>
      <w:szCs w:val="24"/>
    </w:rPr>
  </w:style>
  <w:style w:type="character" w:styleId="760" w:customStyle="1">
    <w:name w:val="Заголовок 6 Знак"/>
    <w:link w:val="735"/>
    <w:uiPriority w:val="9"/>
    <w:rPr>
      <w:rFonts w:ascii="Arial" w:hAnsi="Arial" w:eastAsia="Arial" w:cs="Arial"/>
      <w:b/>
      <w:bCs/>
      <w:sz w:val="22"/>
      <w:szCs w:val="22"/>
    </w:rPr>
  </w:style>
  <w:style w:type="character" w:styleId="761" w:customStyle="1">
    <w:name w:val="Заголовок 7 Знак"/>
    <w:link w:val="73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62" w:customStyle="1">
    <w:name w:val="Заголовок 8 Знак"/>
    <w:link w:val="737"/>
    <w:uiPriority w:val="9"/>
    <w:rPr>
      <w:rFonts w:ascii="Arial" w:hAnsi="Arial" w:eastAsia="Arial" w:cs="Arial"/>
      <w:i/>
      <w:iCs/>
      <w:sz w:val="22"/>
      <w:szCs w:val="22"/>
    </w:rPr>
  </w:style>
  <w:style w:type="character" w:styleId="763" w:customStyle="1">
    <w:name w:val="Заголовок 9 Знак"/>
    <w:link w:val="738"/>
    <w:uiPriority w:val="9"/>
    <w:rPr>
      <w:rFonts w:ascii="Arial" w:hAnsi="Arial" w:eastAsia="Arial" w:cs="Arial"/>
      <w:i/>
      <w:iCs/>
      <w:sz w:val="21"/>
      <w:szCs w:val="21"/>
    </w:rPr>
  </w:style>
  <w:style w:type="paragraph" w:styleId="764">
    <w:name w:val="List Paragraph"/>
    <w:basedOn w:val="729"/>
    <w:uiPriority w:val="34"/>
    <w:qFormat/>
    <w:pPr>
      <w:contextualSpacing/>
      <w:ind w:left="720"/>
    </w:pPr>
  </w:style>
  <w:style w:type="paragraph" w:styleId="765">
    <w:name w:val="No Spacing"/>
    <w:link w:val="926"/>
    <w:uiPriority w:val="1"/>
    <w:qFormat/>
    <w:rPr>
      <w:rFonts w:ascii="Times New Roman" w:hAnsi="Times New Roman" w:eastAsia="Times New Roman"/>
      <w:sz w:val="24"/>
      <w:szCs w:val="24"/>
    </w:rPr>
  </w:style>
  <w:style w:type="paragraph" w:styleId="766">
    <w:name w:val="Title"/>
    <w:basedOn w:val="729"/>
    <w:next w:val="729"/>
    <w:link w:val="76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67" w:customStyle="1">
    <w:name w:val="Название Знак"/>
    <w:link w:val="766"/>
    <w:uiPriority w:val="10"/>
    <w:rPr>
      <w:sz w:val="48"/>
      <w:szCs w:val="48"/>
    </w:rPr>
  </w:style>
  <w:style w:type="paragraph" w:styleId="768">
    <w:name w:val="Subtitle"/>
    <w:basedOn w:val="729"/>
    <w:next w:val="729"/>
    <w:link w:val="769"/>
    <w:uiPriority w:val="11"/>
    <w:qFormat/>
    <w:pPr>
      <w:spacing w:before="200" w:after="200"/>
    </w:pPr>
    <w:rPr>
      <w:sz w:val="24"/>
      <w:szCs w:val="24"/>
    </w:rPr>
  </w:style>
  <w:style w:type="character" w:styleId="769" w:customStyle="1">
    <w:name w:val="Подзаголовок Знак"/>
    <w:link w:val="768"/>
    <w:uiPriority w:val="11"/>
    <w:rPr>
      <w:sz w:val="24"/>
      <w:szCs w:val="24"/>
    </w:rPr>
  </w:style>
  <w:style w:type="paragraph" w:styleId="770">
    <w:name w:val="Quote"/>
    <w:basedOn w:val="729"/>
    <w:next w:val="729"/>
    <w:link w:val="771"/>
    <w:uiPriority w:val="29"/>
    <w:qFormat/>
    <w:pPr>
      <w:ind w:left="720" w:right="720"/>
    </w:pPr>
    <w:rPr>
      <w:i/>
    </w:rPr>
  </w:style>
  <w:style w:type="character" w:styleId="771" w:customStyle="1">
    <w:name w:val="Цитата 2 Знак"/>
    <w:link w:val="770"/>
    <w:uiPriority w:val="29"/>
    <w:rPr>
      <w:i/>
    </w:rPr>
  </w:style>
  <w:style w:type="paragraph" w:styleId="772">
    <w:name w:val="Intense Quote"/>
    <w:basedOn w:val="729"/>
    <w:next w:val="729"/>
    <w:link w:val="77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3" w:customStyle="1">
    <w:name w:val="Выделенная цитата Знак"/>
    <w:link w:val="772"/>
    <w:uiPriority w:val="30"/>
    <w:rPr>
      <w:i/>
    </w:rPr>
  </w:style>
  <w:style w:type="paragraph" w:styleId="774">
    <w:name w:val="Header"/>
    <w:basedOn w:val="729"/>
    <w:link w:val="939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775" w:customStyle="1">
    <w:name w:val="Header Char"/>
    <w:uiPriority w:val="99"/>
  </w:style>
  <w:style w:type="paragraph" w:styleId="776">
    <w:name w:val="Footer"/>
    <w:basedOn w:val="729"/>
    <w:link w:val="940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77" w:customStyle="1">
    <w:name w:val="Footer Char"/>
    <w:uiPriority w:val="99"/>
  </w:style>
  <w:style w:type="paragraph" w:styleId="778">
    <w:name w:val="Caption"/>
    <w:basedOn w:val="729"/>
    <w:next w:val="729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779" w:customStyle="1">
    <w:name w:val="Caption Char"/>
    <w:uiPriority w:val="99"/>
  </w:style>
  <w:style w:type="table" w:styleId="780">
    <w:name w:val="Table Grid"/>
    <w:basedOn w:val="740"/>
    <w:uiPriority w:val="59"/>
    <w:tblPr/>
  </w:style>
  <w:style w:type="table" w:styleId="781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2" w:customStyle="1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3" w:customStyle="1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4" w:customStyle="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3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4" w:customStyle="1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65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66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67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68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69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70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71" w:customStyle="1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2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3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4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5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6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7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8" w:customStyle="1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9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0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1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2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3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4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5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6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7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8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9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90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91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92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3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4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5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6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7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8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9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0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1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2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3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4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5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906">
    <w:name w:val="Hyperlink"/>
    <w:uiPriority w:val="99"/>
    <w:unhideWhenUsed/>
    <w:rPr>
      <w:color w:val="0000ff"/>
      <w:u w:val="single"/>
    </w:rPr>
  </w:style>
  <w:style w:type="paragraph" w:styleId="907">
    <w:name w:val="footnote text"/>
    <w:basedOn w:val="729"/>
    <w:link w:val="937"/>
    <w:uiPriority w:val="99"/>
    <w:semiHidden/>
    <w:unhideWhenUsed/>
    <w:rPr>
      <w:sz w:val="20"/>
      <w:szCs w:val="20"/>
    </w:rPr>
  </w:style>
  <w:style w:type="character" w:styleId="908" w:customStyle="1">
    <w:name w:val="Footnote Text Char"/>
    <w:uiPriority w:val="99"/>
    <w:rPr>
      <w:sz w:val="18"/>
    </w:rPr>
  </w:style>
  <w:style w:type="character" w:styleId="909">
    <w:name w:val="footnote reference"/>
    <w:uiPriority w:val="99"/>
    <w:semiHidden/>
    <w:unhideWhenUsed/>
    <w:rPr>
      <w:vertAlign w:val="superscript"/>
    </w:rPr>
  </w:style>
  <w:style w:type="paragraph" w:styleId="910">
    <w:name w:val="endnote text"/>
    <w:basedOn w:val="729"/>
    <w:link w:val="911"/>
    <w:uiPriority w:val="99"/>
    <w:semiHidden/>
    <w:unhideWhenUsed/>
    <w:rPr>
      <w:sz w:val="20"/>
    </w:rPr>
  </w:style>
  <w:style w:type="character" w:styleId="911" w:customStyle="1">
    <w:name w:val="Текст концевой сноски Знак"/>
    <w:link w:val="910"/>
    <w:uiPriority w:val="99"/>
    <w:rPr>
      <w:sz w:val="20"/>
    </w:rPr>
  </w:style>
  <w:style w:type="character" w:styleId="912">
    <w:name w:val="endnote reference"/>
    <w:uiPriority w:val="99"/>
    <w:semiHidden/>
    <w:unhideWhenUsed/>
    <w:rPr>
      <w:vertAlign w:val="superscript"/>
    </w:rPr>
  </w:style>
  <w:style w:type="paragraph" w:styleId="913">
    <w:name w:val="toc 1"/>
    <w:basedOn w:val="729"/>
    <w:next w:val="729"/>
    <w:uiPriority w:val="39"/>
    <w:semiHidden/>
    <w:unhideWhenUsed/>
    <w:pPr>
      <w:ind w:firstLine="709"/>
      <w:jc w:val="both"/>
      <w:tabs>
        <w:tab w:val="right" w:pos="9203" w:leader="dot"/>
      </w:tabs>
    </w:pPr>
    <w:rPr>
      <w:rFonts w:eastAsia="Calibri"/>
      <w:b/>
    </w:rPr>
  </w:style>
  <w:style w:type="paragraph" w:styleId="914">
    <w:name w:val="toc 2"/>
    <w:basedOn w:val="729"/>
    <w:next w:val="729"/>
    <w:uiPriority w:val="39"/>
    <w:unhideWhenUsed/>
    <w:pPr>
      <w:ind w:left="283"/>
      <w:spacing w:after="57"/>
    </w:pPr>
  </w:style>
  <w:style w:type="paragraph" w:styleId="915">
    <w:name w:val="toc 3"/>
    <w:basedOn w:val="729"/>
    <w:next w:val="729"/>
    <w:uiPriority w:val="39"/>
    <w:unhideWhenUsed/>
    <w:pPr>
      <w:ind w:left="567"/>
      <w:spacing w:after="57"/>
    </w:pPr>
  </w:style>
  <w:style w:type="paragraph" w:styleId="916">
    <w:name w:val="toc 4"/>
    <w:basedOn w:val="729"/>
    <w:next w:val="729"/>
    <w:uiPriority w:val="39"/>
    <w:unhideWhenUsed/>
    <w:pPr>
      <w:ind w:left="850"/>
      <w:spacing w:after="57"/>
    </w:pPr>
  </w:style>
  <w:style w:type="paragraph" w:styleId="917">
    <w:name w:val="toc 5"/>
    <w:basedOn w:val="729"/>
    <w:next w:val="729"/>
    <w:uiPriority w:val="39"/>
    <w:unhideWhenUsed/>
    <w:pPr>
      <w:ind w:left="1134"/>
      <w:spacing w:after="57"/>
    </w:pPr>
  </w:style>
  <w:style w:type="paragraph" w:styleId="918">
    <w:name w:val="toc 6"/>
    <w:basedOn w:val="729"/>
    <w:next w:val="729"/>
    <w:uiPriority w:val="39"/>
    <w:unhideWhenUsed/>
    <w:pPr>
      <w:ind w:left="1417"/>
      <w:spacing w:after="57"/>
    </w:pPr>
  </w:style>
  <w:style w:type="paragraph" w:styleId="919">
    <w:name w:val="toc 7"/>
    <w:basedOn w:val="729"/>
    <w:next w:val="729"/>
    <w:uiPriority w:val="39"/>
    <w:unhideWhenUsed/>
    <w:pPr>
      <w:ind w:left="1701"/>
      <w:spacing w:after="57"/>
    </w:pPr>
  </w:style>
  <w:style w:type="paragraph" w:styleId="920">
    <w:name w:val="toc 8"/>
    <w:basedOn w:val="729"/>
    <w:next w:val="729"/>
    <w:uiPriority w:val="39"/>
    <w:unhideWhenUsed/>
    <w:pPr>
      <w:ind w:left="1984"/>
      <w:spacing w:after="57"/>
    </w:pPr>
  </w:style>
  <w:style w:type="paragraph" w:styleId="921">
    <w:name w:val="toc 9"/>
    <w:basedOn w:val="729"/>
    <w:next w:val="729"/>
    <w:uiPriority w:val="39"/>
    <w:unhideWhenUsed/>
    <w:pPr>
      <w:ind w:left="2268"/>
      <w:spacing w:after="57"/>
    </w:pPr>
  </w:style>
  <w:style w:type="paragraph" w:styleId="922">
    <w:name w:val="TOC Heading"/>
    <w:uiPriority w:val="39"/>
    <w:unhideWhenUsed/>
    <w:rPr>
      <w:lang w:eastAsia="zh-CN"/>
    </w:rPr>
  </w:style>
  <w:style w:type="paragraph" w:styleId="923">
    <w:name w:val="table of figures"/>
    <w:basedOn w:val="729"/>
    <w:next w:val="729"/>
    <w:uiPriority w:val="99"/>
    <w:unhideWhenUsed/>
  </w:style>
  <w:style w:type="paragraph" w:styleId="924" w:customStyle="1">
    <w:name w:val="Абзац списка;ПАРАГРАФ;Абзац списка11;List Paragraph;Абзац списка основной;Абзац списка1;Текст с номером;Абзац списка для документа;Абзац списка4;Нумерованый список;List Paragraph1;Use Case List Paragraph;Маркер;ТЗ список;Абзац списка литеральный"/>
    <w:basedOn w:val="729"/>
    <w:link w:val="925"/>
    <w:uiPriority w:val="34"/>
    <w:qFormat/>
    <w:pPr>
      <w:contextualSpacing/>
      <w:ind w:left="720"/>
    </w:pPr>
  </w:style>
  <w:style w:type="character" w:styleId="925" w:customStyle="1">
    <w:name w:val="Абзац списка Знак;ПАРАГРАФ Знак;Абзац списка11 Знак;List Paragraph Знак;Абзац списка основной Знак;Абзац списка1 Знак;Текст с номером Знак;Абзац списка для документа Знак;Абзац списка4 Знак;Нумерованый список Знак;List Paragraph1 Знак;Маркер Знак"/>
    <w:link w:val="924"/>
    <w:uiPriority w:val="34"/>
  </w:style>
  <w:style w:type="character" w:styleId="926" w:customStyle="1">
    <w:name w:val="Без интервала Знак"/>
    <w:link w:val="765"/>
    <w:uiPriority w:val="1"/>
    <w:rPr>
      <w:rFonts w:ascii="Times New Roman" w:hAnsi="Times New Roman" w:eastAsia="Times New Roman"/>
      <w:sz w:val="24"/>
      <w:szCs w:val="24"/>
      <w:lang w:val="ru-RU" w:eastAsia="ru-RU" w:bidi="ar-SA"/>
    </w:rPr>
  </w:style>
  <w:style w:type="paragraph" w:styleId="927" w:customStyle="1">
    <w:name w:val="Default"/>
    <w:qFormat/>
    <w:rPr>
      <w:rFonts w:ascii="Times New Roman" w:hAnsi="Times New Roman"/>
      <w:color w:val="000000"/>
      <w:sz w:val="24"/>
      <w:szCs w:val="24"/>
      <w:lang w:eastAsia="en-US"/>
    </w:rPr>
  </w:style>
  <w:style w:type="paragraph" w:styleId="928" w:customStyle="1">
    <w:name w:val="msonormal_mr_css_attr"/>
    <w:basedOn w:val="729"/>
    <w:qFormat/>
    <w:pPr>
      <w:spacing w:before="100" w:beforeAutospacing="1" w:after="100" w:afterAutospacing="1"/>
    </w:pPr>
    <w:rPr>
      <w:sz w:val="24"/>
      <w:szCs w:val="24"/>
    </w:rPr>
  </w:style>
  <w:style w:type="character" w:styleId="929">
    <w:name w:val="Strong"/>
    <w:uiPriority w:val="22"/>
    <w:qFormat/>
    <w:rPr>
      <w:b/>
      <w:bCs/>
    </w:rPr>
  </w:style>
  <w:style w:type="paragraph" w:styleId="930">
    <w:name w:val="Plain Text"/>
    <w:basedOn w:val="729"/>
    <w:link w:val="931"/>
    <w:semiHidden/>
    <w:unhideWhenUsed/>
    <w:rPr>
      <w:rFonts w:ascii="Courier New" w:hAnsi="Courier New"/>
      <w:sz w:val="20"/>
      <w:szCs w:val="20"/>
    </w:rPr>
  </w:style>
  <w:style w:type="character" w:styleId="931" w:customStyle="1">
    <w:name w:val="Текст Знак"/>
    <w:link w:val="930"/>
    <w:semiHidden/>
    <w:rPr>
      <w:rFonts w:ascii="Courier New" w:hAnsi="Courier New" w:eastAsia="Times New Roman" w:cs="Times New Roman"/>
      <w:sz w:val="20"/>
      <w:szCs w:val="20"/>
      <w:lang w:eastAsia="ru-RU"/>
    </w:rPr>
  </w:style>
  <w:style w:type="paragraph" w:styleId="932" w:customStyle="1">
    <w:name w:val="Обычный (веб);Обычный (веб) Знак1 Знак;Обычный (веб) Знак Знак Знак;Обычный (веб) Знак1 Знак Знак;Обычный (веб) Знак Знак Знак Знак;Обычный (веб) Знак1;Обычный (веб) Знак Знак"/>
    <w:basedOn w:val="729"/>
    <w:link w:val="938"/>
    <w:qFormat/>
    <w:pPr>
      <w:spacing w:beforeAutospacing="1" w:after="160" w:afterAutospacing="1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4"/>
      <w:szCs w:val="24"/>
      <w:lang w:val="en-US"/>
    </w:rPr>
  </w:style>
  <w:style w:type="paragraph" w:styleId="933">
    <w:name w:val="Body Text"/>
    <w:basedOn w:val="729"/>
    <w:link w:val="934"/>
    <w:uiPriority w:val="99"/>
    <w:semiHidden/>
    <w:unhideWhenUsed/>
    <w:pPr>
      <w:ind w:firstLine="709"/>
      <w:jc w:val="both"/>
      <w:spacing w:after="120"/>
    </w:pPr>
    <w:rPr>
      <w:lang w:eastAsia="ar-SA"/>
    </w:rPr>
  </w:style>
  <w:style w:type="character" w:styleId="934" w:customStyle="1">
    <w:name w:val="Основной текст Знак"/>
    <w:link w:val="933"/>
    <w:uiPriority w:val="99"/>
    <w:semiHidden/>
    <w:rPr>
      <w:rFonts w:ascii="Times New Roman" w:hAnsi="Times New Roman" w:eastAsia="Times New Roman" w:cs="Times New Roman"/>
      <w:sz w:val="28"/>
      <w:lang w:eastAsia="ar-SA"/>
    </w:rPr>
  </w:style>
  <w:style w:type="paragraph" w:styleId="935">
    <w:name w:val="Balloon Text"/>
    <w:basedOn w:val="729"/>
    <w:link w:val="936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936" w:customStyle="1">
    <w:name w:val="Текст выноски Знак"/>
    <w:link w:val="935"/>
    <w:uiPriority w:val="99"/>
    <w:semiHidden/>
    <w:rPr>
      <w:rFonts w:ascii="Segoe UI" w:hAnsi="Segoe UI" w:cs="Segoe UI"/>
      <w:sz w:val="18"/>
      <w:szCs w:val="18"/>
    </w:rPr>
  </w:style>
  <w:style w:type="character" w:styleId="937" w:customStyle="1">
    <w:name w:val="Текст сноски Знак"/>
    <w:link w:val="907"/>
    <w:uiPriority w:val="99"/>
    <w:semiHidden/>
    <w:rPr>
      <w:sz w:val="20"/>
      <w:szCs w:val="20"/>
    </w:rPr>
  </w:style>
  <w:style w:type="character" w:styleId="938" w:customStyle="1">
    <w:name w:val="Обычный (веб) Знак;Обычный (веб) Знак1 Знак Знак1;Обычный (веб) Знак Знак Знак Знак1;Обычный (веб) Знак1 Знак Знак Знак;Обычный (веб) Знак Знак Знак Знак Знак;Обычный (веб) Знак1 Знак1;Обычный (веб) Знак Знак Знак1"/>
    <w:link w:val="932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39" w:customStyle="1">
    <w:name w:val="Верхний колонтитул Знак"/>
    <w:basedOn w:val="739"/>
    <w:link w:val="774"/>
    <w:uiPriority w:val="99"/>
    <w:semiHidden/>
  </w:style>
  <w:style w:type="character" w:styleId="940" w:customStyle="1">
    <w:name w:val="Нижний колонтитул Знак"/>
    <w:basedOn w:val="739"/>
    <w:link w:val="776"/>
    <w:uiPriority w:val="99"/>
  </w:style>
  <w:style w:type="paragraph" w:styleId="941" w:customStyle="1">
    <w:name w:val="richfactdown-paragraph"/>
    <w:basedOn w:val="729"/>
    <w:pPr>
      <w:spacing w:before="100" w:beforeAutospacing="1" w:after="100" w:afterAutospacing="1"/>
    </w:pPr>
    <w:rPr>
      <w:sz w:val="24"/>
      <w:szCs w:val="24"/>
    </w:rPr>
  </w:style>
  <w:style w:type="paragraph" w:styleId="942" w:customStyle="1">
    <w:name w:val="sc-bhnkfk"/>
    <w:basedOn w:val="729"/>
    <w:pPr>
      <w:spacing w:before="100" w:beforeAutospacing="1" w:after="100" w:afterAutospacing="1"/>
    </w:pPr>
    <w:rPr>
      <w:sz w:val="24"/>
      <w:szCs w:val="24"/>
    </w:rPr>
  </w:style>
  <w:style w:type="character" w:styleId="943" w:customStyle="1">
    <w:name w:val="Заголовок 2 Знак"/>
    <w:link w:val="731"/>
    <w:uiPriority w:val="9"/>
    <w:rPr>
      <w:rFonts w:ascii="Arial" w:hAnsi="Arial" w:eastAsia="Times New Roman" w:cs="Arial"/>
      <w:b/>
      <w:bCs/>
      <w:i/>
      <w:iCs/>
      <w:sz w:val="28"/>
      <w:szCs w:val="28"/>
    </w:rPr>
  </w:style>
  <w:style w:type="paragraph" w:styleId="944" w:customStyle="1">
    <w:name w:val="Обычный (веб)1"/>
    <w:basedOn w:val="729"/>
    <w:uiPriority w:val="99"/>
    <w:unhideWhenUsed/>
    <w:pPr>
      <w:jc w:val="left"/>
      <w:spacing w:before="100" w:beforeAutospacing="1" w:after="100" w:afterAutospacing="1"/>
    </w:pPr>
    <w:rPr>
      <w:sz w:val="24"/>
      <w:szCs w:val="24"/>
    </w:rPr>
  </w:style>
  <w:style w:type="paragraph" w:styleId="945" w:customStyle="1">
    <w:name w:val="c5"/>
    <w:basedOn w:val="729"/>
    <w:pPr>
      <w:jc w:val="left"/>
      <w:spacing w:before="100" w:beforeAutospacing="1" w:after="100" w:afterAutospacing="1"/>
    </w:pPr>
    <w:rPr>
      <w:sz w:val="24"/>
      <w:szCs w:val="24"/>
    </w:rPr>
  </w:style>
  <w:style w:type="character" w:styleId="946" w:customStyle="1">
    <w:name w:val="c3"/>
    <w:basedOn w:val="739"/>
  </w:style>
  <w:style w:type="paragraph" w:styleId="947">
    <w:name w:val="Normal (Web)"/>
    <w:basedOn w:val="729"/>
    <w:unhideWhenUsed/>
    <w:qFormat/>
    <w:pPr>
      <w:jc w:val="left"/>
      <w:spacing w:before="100" w:beforeAutospacing="1" w:after="100" w:afterAutospacing="1"/>
    </w:pPr>
    <w:rPr>
      <w:sz w:val="24"/>
      <w:szCs w:val="24"/>
    </w:rPr>
  </w:style>
  <w:style w:type="paragraph" w:styleId="948" w:customStyle="1">
    <w:name w:val="Docdata"/>
    <w:basedOn w:val="729"/>
    <w:uiPriority w:val="99"/>
    <w:qFormat/>
    <w:pPr>
      <w:jc w:val="left"/>
      <w:spacing w:after="200"/>
    </w:pPr>
    <w:rPr>
      <w:sz w:val="24"/>
      <w:szCs w:val="24"/>
    </w:rPr>
  </w:style>
  <w:style w:type="paragraph" w:styleId="949" w:customStyle="1">
    <w:name w:val="Обычный (веб)1"/>
    <w:basedOn w:val="729"/>
    <w:uiPriority w:val="99"/>
    <w:unhideWhenUsed/>
    <w:qFormat/>
    <w:pPr>
      <w:jc w:val="left"/>
      <w:spacing w:beforeAutospacing="1" w:after="200" w:afterAutospacing="1"/>
    </w:pPr>
    <w:rPr>
      <w:sz w:val="24"/>
      <w:szCs w:val="24"/>
    </w:rPr>
  </w:style>
  <w:style w:type="paragraph" w:styleId="950" w:customStyle="1">
    <w:name w:val="Обычный (веб);Обычный (Интернет)"/>
    <w:basedOn w:val="729"/>
    <w:qFormat/>
    <w:pPr>
      <w:jc w:val="left"/>
      <w:spacing w:beforeAutospacing="1" w:after="200" w:afterAutospacing="1"/>
    </w:pPr>
    <w:rPr>
      <w:sz w:val="24"/>
      <w:szCs w:val="24"/>
    </w:rPr>
  </w:style>
  <w:style w:type="paragraph" w:styleId="951" w:customStyle="1">
    <w:name w:val="Абзац списка;ПАРАГРАФ;Num Bullet 1;Bullet Number;Индексы;Абзац списка1;Use Case List Paragraph;Маркер;ТЗ список;Абзац списка литеральный;Цветной список - Акцент 11;Bullet List;FooterText;numbered;Paragraphe de liste1;lp1;Bulletr List Paragraph;Выделеный"/>
    <w:basedOn w:val="729"/>
    <w:link w:val="961"/>
    <w:uiPriority w:val="34"/>
    <w:qFormat/>
    <w:pPr>
      <w:contextualSpacing/>
      <w:ind w:left="720"/>
      <w:jc w:val="left"/>
      <w:spacing w:after="160" w:line="259" w:lineRule="auto"/>
    </w:pPr>
    <w:rPr>
      <w:rFonts w:ascii="Calibri" w:hAnsi="Calibri" w:eastAsia="Calibri"/>
      <w:sz w:val="22"/>
      <w:szCs w:val="22"/>
      <w:lang w:eastAsia="en-US"/>
    </w:rPr>
  </w:style>
  <w:style w:type="character" w:styleId="952" w:customStyle="1">
    <w:name w:val="Абзац списка Знак"/>
    <w:qFormat/>
    <w:rPr>
      <w:sz w:val="22"/>
      <w:szCs w:val="22"/>
      <w:lang w:eastAsia="en-US"/>
    </w:rPr>
  </w:style>
  <w:style w:type="paragraph" w:styleId="953" w:customStyle="1">
    <w:name w:val="Standard"/>
    <w:basedOn w:val="729"/>
    <w:qFormat/>
    <w:pPr>
      <w:jc w:val="left"/>
      <w:spacing w:after="160" w:line="259" w:lineRule="auto"/>
    </w:pPr>
    <w:rPr>
      <w:rFonts w:ascii="Calibri" w:hAnsi="Calibri" w:cs="Calibri"/>
      <w:color w:val="000000"/>
      <w:sz w:val="22"/>
      <w:szCs w:val="20"/>
    </w:rPr>
  </w:style>
  <w:style w:type="paragraph" w:styleId="954" w:customStyle="1">
    <w:name w:val="Обычный (Интернет)1"/>
    <w:basedOn w:val="953"/>
    <w:qFormat/>
    <w:pPr>
      <w:spacing w:before="280" w:after="280" w:line="240" w:lineRule="auto"/>
    </w:pPr>
    <w:rPr>
      <w:rFonts w:ascii="Times New Roman" w:hAnsi="Times New Roman" w:cs="Times New Roman"/>
      <w:sz w:val="24"/>
    </w:rPr>
  </w:style>
  <w:style w:type="paragraph" w:styleId="955" w:customStyle="1">
    <w:name w:val="DStyle_paragraph"/>
    <w:qFormat/>
    <w:rPr>
      <w:rFonts w:eastAsia="Times New Roman" w:cs="Calibri"/>
      <w:color w:val="000000"/>
      <w:sz w:val="22"/>
    </w:rPr>
  </w:style>
  <w:style w:type="paragraph" w:styleId="956" w:customStyle="1">
    <w:name w:val="docdata"/>
    <w:basedOn w:val="953"/>
    <w:qFormat/>
    <w:pPr>
      <w:spacing w:before="280" w:after="280" w:line="240" w:lineRule="auto"/>
    </w:pPr>
    <w:rPr>
      <w:rFonts w:ascii="Times New Roman" w:hAnsi="Times New Roman" w:cs="Times New Roman"/>
      <w:sz w:val="24"/>
    </w:rPr>
  </w:style>
  <w:style w:type="table" w:styleId="957" w:customStyle="1">
    <w:name w:val="Таблица-сетка 4 — акцент 61"/>
    <w:basedOn w:val="740"/>
    <w:next w:val="959"/>
    <w:uiPriority w:val="49"/>
    <w:rPr>
      <w:rFonts w:asciiTheme="minorHAnsi" w:hAnsiTheme="minorHAnsi" w:eastAsia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color="A8D08D" w:sz="4" w:space="0"/>
        <w:left w:val="single" w:color="A8D08D" w:sz="4" w:space="0"/>
        <w:bottom w:val="single" w:color="A8D08D" w:sz="4" w:space="0"/>
        <w:right w:val="single" w:color="A8D08D" w:sz="4" w:space="0"/>
        <w:insideH w:val="single" w:color="A8D08D" w:sz="4" w:space="0"/>
        <w:insideV w:val="single" w:color="A8D08D" w:sz="4" w:space="0"/>
      </w:tblBorders>
    </w:tblPr>
    <w:tblStylePr w:type="band1Horz">
      <w:tcPr>
        <w:shd w:val="clear" w:color="auto" w:fill="e2efd9"/>
      </w:tcPr>
    </w:tblStylePr>
    <w:tblStylePr w:type="band1Vert">
      <w:tcPr>
        <w:shd w:val="clear" w:color="auto" w:fill="e2efd9"/>
      </w:tcPr>
    </w:tblStylePr>
    <w:tblStylePr w:type="firstCol">
      <w:rPr>
        <w:b/>
        <w:bCs/>
      </w:rPr>
    </w:tblStylePr>
    <w:tblStylePr w:type="firstRow">
      <w:rPr>
        <w:b/>
        <w:bCs/>
        <w:color w:val="ffffff"/>
      </w:rPr>
      <w:tcPr>
        <w:shd w:val="clear" w:color="auto" w:fill="70ad47"/>
        <w:tcBorders>
          <w:top w:val="single" w:color="70AD47" w:sz="4" w:space="0"/>
          <w:left w:val="single" w:color="70AD47" w:sz="4" w:space="0"/>
          <w:bottom w:val="single" w:color="70AD47" w:sz="4" w:space="0"/>
          <w:right w:val="single" w:color="70AD47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70AD47" w:sz="4" w:space="0"/>
        </w:tcBorders>
      </w:tcPr>
    </w:tblStylePr>
  </w:style>
  <w:style w:type="table" w:styleId="958" w:customStyle="1">
    <w:name w:val="Сетка таблицы11"/>
    <w:basedOn w:val="740"/>
    <w:next w:val="780"/>
    <w:uiPriority w:val="59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59" w:customStyle="1">
    <w:name w:val="Grid Table 4 Accent 6"/>
    <w:basedOn w:val="740"/>
    <w:uiPriority w:val="49"/>
    <w:tblPr>
      <w:tblStyleRowBandSize w:val="1"/>
      <w:tblStyleColBandSize w:val="1"/>
      <w:tblBorders>
        <w:top w:val="single" w:color="FABF8F" w:themeColor="accent6" w:themeTint="99" w:sz="4" w:space="0"/>
        <w:left w:val="single" w:color="FABF8F" w:themeColor="accent6" w:themeTint="99" w:sz="4" w:space="0"/>
        <w:bottom w:val="single" w:color="FABF8F" w:themeColor="accent6" w:themeTint="99" w:sz="4" w:space="0"/>
        <w:right w:val="single" w:color="FABF8F" w:themeColor="accent6" w:themeTint="99" w:sz="4" w:space="0"/>
        <w:insideH w:val="single" w:color="FABF8F" w:themeColor="accent6" w:themeTint="99" w:sz="4" w:space="0"/>
        <w:insideV w:val="single" w:color="FABF8F" w:themeColor="accent6" w:themeTint="99" w:sz="4" w:space="0"/>
      </w:tblBorders>
    </w:tblPr>
    <w:tblStylePr w:type="band1Horz">
      <w:tcPr>
        <w:shd w:val="clear" w:color="auto" w:fill="fde9d9" w:themeFill="accent6" w:themeFillTint="33"/>
      </w:tcPr>
    </w:tblStylePr>
    <w:tblStylePr w:type="band1Vert">
      <w:tcPr>
        <w:shd w:val="clear" w:color="auto" w:fill="fde9d9" w:themeFill="accent6" w:themeFillTint="33"/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tcPr>
        <w:shd w:val="clear" w:color="auto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F79646" w:themeColor="accent6" w:sz="4" w:space="0"/>
        </w:tcBorders>
      </w:tcPr>
    </w:tblStylePr>
  </w:style>
  <w:style w:type="paragraph" w:styleId="960" w:customStyle="1">
    <w:name w:val="Без интервала1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eastAsia="Times New Roman"/>
      <w:sz w:val="22"/>
      <w:szCs w:val="22"/>
      <w:lang w:eastAsia="zh-CN"/>
    </w:rPr>
  </w:style>
  <w:style w:type="character" w:styleId="961" w:customStyle="1">
    <w:name w:val="2433;bqiaagaaeyqcaaagiaiaaaplbgaabfmgaaaaaaaaaaaaaaaaaaaaaaaaaaaaaaaaaaaaaaaaaaaaaaaaaaaaaaaaaaaaaaaaaaaaaaaaaaaaaaaaaaaaaaaaaaaaaaaaaaaaaaaaaaaaaaaaaaaaaaaaaaaaaaaaaaaaaaaaaaaaaaaaaaaaaaaaaaaaaaaaaaaaaaaaaaaaaaaaaaaaaaaaaaaaaaaaaaaaaaaa"/>
    <w:link w:val="951"/>
  </w:style>
  <w:style w:type="paragraph" w:styleId="962" w:customStyle="1">
    <w:name w:val="Без интервала2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eastAsia="Times New Roman"/>
      <w:sz w:val="22"/>
      <w:szCs w:val="22"/>
      <w:lang w:eastAsia="zh-CN"/>
    </w:rPr>
  </w:style>
  <w:style w:type="paragraph" w:styleId="963">
    <w:name w:val="annotation text"/>
    <w:basedOn w:val="729"/>
    <w:link w:val="964"/>
    <w:uiPriority w:val="99"/>
    <w:semiHidden/>
    <w:unhideWhenUsed/>
    <w:rPr>
      <w:sz w:val="20"/>
      <w:szCs w:val="20"/>
    </w:rPr>
  </w:style>
  <w:style w:type="character" w:styleId="964" w:customStyle="1">
    <w:name w:val="Текст примечания Знак"/>
    <w:basedOn w:val="739"/>
    <w:link w:val="963"/>
    <w:uiPriority w:val="99"/>
    <w:semiHidden/>
    <w:rPr>
      <w:rFonts w:ascii="Times New Roman" w:hAnsi="Times New Roman" w:eastAsia="Times New Roman"/>
    </w:rPr>
  </w:style>
  <w:style w:type="character" w:styleId="965">
    <w:name w:val="annotation reference"/>
    <w:basedOn w:val="739"/>
    <w:uiPriority w:val="99"/>
    <w:semiHidden/>
    <w:unhideWhenUsed/>
    <w:rPr>
      <w:sz w:val="16"/>
      <w:szCs w:val="16"/>
    </w:rPr>
  </w:style>
  <w:style w:type="character" w:styleId="966" w:customStyle="1">
    <w:name w:val="selectable-text"/>
    <w:basedOn w:val="739"/>
  </w:style>
  <w:style w:type="paragraph" w:styleId="967" w:customStyle="1">
    <w:name w:val="Абзац списка;ПАРАГРАФ;Абзац списка11"/>
    <w:basedOn w:val="729"/>
    <w:link w:val="968"/>
    <w:uiPriority w:val="34"/>
    <w:qFormat/>
    <w:pPr>
      <w:contextualSpacing/>
      <w:ind w:left="720"/>
      <w:jc w:val="left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968" w:customStyle="1">
    <w:name w:val="Абзац списка Знак;ПАРАГРАФ Знак;Абзац списка11 Знак"/>
    <w:link w:val="967"/>
    <w:uiPriority w:val="34"/>
    <w:rPr>
      <w:sz w:val="22"/>
      <w:szCs w:val="22"/>
      <w:lang w:eastAsia="en-US"/>
    </w:rPr>
  </w:style>
  <w:style w:type="table" w:styleId="969" w:customStyle="1">
    <w:name w:val="Сетка таблицы1"/>
    <w:basedOn w:val="740"/>
    <w:next w:val="780"/>
    <w:uiPriority w:val="39"/>
    <w:rPr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png"/><Relationship Id="rId12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EA77F2-6ED5-4EC3-82CB-937D046F3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PNO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Щукин Владимир Николаевич</dc:creator>
  <cp:revision>43</cp:revision>
  <dcterms:created xsi:type="dcterms:W3CDTF">2025-08-17T07:41:00Z</dcterms:created>
  <dcterms:modified xsi:type="dcterms:W3CDTF">2025-08-28T08:14:23Z</dcterms:modified>
  <cp:version>786432</cp:version>
</cp:coreProperties>
</file>