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5C" w:rsidRDefault="00BF285C" w:rsidP="00BF285C">
      <w:pPr>
        <w:autoSpaceDE/>
        <w:autoSpaceDN/>
        <w:jc w:val="right"/>
      </w:pPr>
      <w:bookmarkStart w:id="0" w:name="_GoBack"/>
      <w:bookmarkEnd w:id="0"/>
      <w:r>
        <w:t>Приложение</w:t>
      </w:r>
    </w:p>
    <w:p w:rsidR="00BF285C" w:rsidRDefault="00BF285C" w:rsidP="00BF285C">
      <w:pPr>
        <w:autoSpaceDE/>
        <w:autoSpaceDN/>
        <w:jc w:val="right"/>
      </w:pPr>
      <w:r>
        <w:t>к письму министерства образования</w:t>
      </w:r>
    </w:p>
    <w:p w:rsidR="00BF285C" w:rsidRDefault="00BF285C" w:rsidP="00BF285C">
      <w:pPr>
        <w:autoSpaceDE/>
        <w:autoSpaceDN/>
        <w:jc w:val="right"/>
      </w:pPr>
      <w:r>
        <w:t xml:space="preserve"> Новосибирской области</w:t>
      </w:r>
    </w:p>
    <w:p w:rsidR="00BF285C" w:rsidRDefault="00BF285C" w:rsidP="00BF285C">
      <w:pPr>
        <w:autoSpaceDE/>
        <w:autoSpaceDN/>
        <w:jc w:val="right"/>
      </w:pPr>
      <w:r>
        <w:t>от___________№ __________</w:t>
      </w:r>
    </w:p>
    <w:p w:rsidR="00BF285C" w:rsidRDefault="00BF285C" w:rsidP="003C74E7">
      <w:pPr>
        <w:autoSpaceDE/>
        <w:autoSpaceDN/>
        <w:jc w:val="center"/>
      </w:pPr>
    </w:p>
    <w:p w:rsidR="00BF285C" w:rsidRDefault="00BF285C" w:rsidP="003C74E7">
      <w:pPr>
        <w:autoSpaceDE/>
        <w:autoSpaceDN/>
        <w:jc w:val="center"/>
      </w:pPr>
    </w:p>
    <w:p w:rsidR="00BF285C" w:rsidRDefault="00BF285C" w:rsidP="003C74E7">
      <w:pPr>
        <w:autoSpaceDE/>
        <w:autoSpaceDN/>
        <w:jc w:val="center"/>
      </w:pPr>
    </w:p>
    <w:p w:rsidR="003C74E7" w:rsidRPr="003C74E7" w:rsidRDefault="003C74E7" w:rsidP="003C74E7">
      <w:pPr>
        <w:autoSpaceDE/>
        <w:autoSpaceDN/>
        <w:jc w:val="center"/>
      </w:pPr>
      <w:r w:rsidRPr="003C74E7">
        <w:t>Порядок</w:t>
      </w:r>
    </w:p>
    <w:p w:rsidR="003C74E7" w:rsidRPr="003C74E7" w:rsidRDefault="003C74E7" w:rsidP="003C74E7">
      <w:pPr>
        <w:autoSpaceDE/>
        <w:autoSpaceDN/>
        <w:jc w:val="center"/>
      </w:pPr>
      <w:r w:rsidRPr="003C74E7">
        <w:t xml:space="preserve">проведения регионального профессионального конкурса </w:t>
      </w:r>
    </w:p>
    <w:p w:rsidR="003C74E7" w:rsidRPr="003C74E7" w:rsidRDefault="003C74E7" w:rsidP="003C74E7">
      <w:pPr>
        <w:autoSpaceDE/>
        <w:autoSpaceDN/>
        <w:jc w:val="center"/>
      </w:pPr>
      <w:r w:rsidRPr="003C74E7">
        <w:t>«Воспитатель года Новосибирской области»</w:t>
      </w:r>
    </w:p>
    <w:p w:rsidR="003C74E7" w:rsidRPr="003C74E7" w:rsidRDefault="003C74E7" w:rsidP="003C74E7">
      <w:pPr>
        <w:autoSpaceDE/>
        <w:autoSpaceDN/>
        <w:jc w:val="center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Cs/>
        </w:rPr>
      </w:pPr>
      <w:r w:rsidRPr="003C74E7">
        <w:rPr>
          <w:bCs/>
        </w:rPr>
        <w:t>1. Общие положения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1.1. Настоящий порядок проведения регионального профессионального конкурса «Воспитатель года Новосибирской области» в 2021 году (далее – Порядок, Конкурс) разработан в соответствии с Положением о региональном профессиональном конкурсе «Воспитатель года Новосибирской области», утвержденным приказом министерства образования Новосибирской области от 22.02.2018 № 404 «Об утверждении Положения о региональном профессиональном конкурсе «Воспитатель года Новосибирской области» и Новосибирской областной общественной организацией Профсоюза работников народного образования и науки Российской Федерации (в ред. от 31.01.2019).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1.2. Порядок определяет сроки проведения Конкурса, перечень документов и материалов, предоставляемых для участия в Конкурсе; структуру, формат проведения и критерии оценки конкурсных испытаний; требования к жюри и счетной комиссии Конкурса; процедуре определения лауреатов и победителей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1.3. Учредителями Конкурса являются  министерство образования Новосибирской области (далее – Министерство) и Новосибирская областная общественная организация Профсоюза работников народного образования и науки Российской Федерации (далее – Профсоюз).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Оператором Конкурса является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</w:r>
      <w:r w:rsidRPr="003C74E7">
        <w:rPr>
          <w:rFonts w:eastAsiaTheme="minorHAnsi" w:cstheme="minorBidi"/>
          <w:szCs w:val="22"/>
          <w:lang w:eastAsia="en-US"/>
        </w:rPr>
        <w:t xml:space="preserve"> </w:t>
      </w:r>
      <w:r w:rsidRPr="003C74E7">
        <w:t>(далее – Оператор Конкурса).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1.4. Сроки проведения Конкурса: заочный тур – с 27 апреля 2021 года по 11 мая 2021 года, очный тур – 19 мая 2021 года.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1.4. Конкурс проходит в два тура: заочный и очный.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1.5. Информация о Конкурсе размещается на официальных сайтах Министерства </w:t>
      </w:r>
      <w:hyperlink r:id="rId7" w:history="1">
        <w:r w:rsidRPr="003C74E7">
          <w:rPr>
            <w:color w:val="0000FF"/>
            <w:u w:val="single"/>
          </w:rPr>
          <w:t>https://minobr.nso.ru/</w:t>
        </w:r>
      </w:hyperlink>
      <w:r w:rsidRPr="003C74E7">
        <w:rPr>
          <w:color w:val="0000FF"/>
        </w:rPr>
        <w:t xml:space="preserve"> </w:t>
      </w:r>
      <w:r w:rsidRPr="003C74E7">
        <w:t xml:space="preserve">и Профсоюза </w:t>
      </w:r>
      <w:hyperlink r:id="rId8" w:history="1">
        <w:r w:rsidRPr="003C74E7">
          <w:rPr>
            <w:color w:val="0000FF"/>
            <w:u w:val="single"/>
            <w:lang w:val="en-US"/>
          </w:rPr>
          <w:t>https</w:t>
        </w:r>
        <w:r w:rsidRPr="003C74E7">
          <w:rPr>
            <w:color w:val="0000FF"/>
            <w:u w:val="single"/>
          </w:rPr>
          <w:t>://</w:t>
        </w:r>
        <w:r w:rsidRPr="003C74E7">
          <w:rPr>
            <w:color w:val="0000FF"/>
            <w:u w:val="single"/>
            <w:lang w:val="en-US"/>
          </w:rPr>
          <w:t>npo</w:t>
        </w:r>
        <w:r w:rsidRPr="003C74E7">
          <w:rPr>
            <w:color w:val="0000FF"/>
            <w:u w:val="single"/>
          </w:rPr>
          <w:t>.54.</w:t>
        </w:r>
        <w:r w:rsidRPr="003C74E7">
          <w:rPr>
            <w:color w:val="0000FF"/>
            <w:u w:val="single"/>
            <w:lang w:val="en-US"/>
          </w:rPr>
          <w:t>ru</w:t>
        </w:r>
        <w:r w:rsidRPr="003C74E7">
          <w:rPr>
            <w:color w:val="0000FF"/>
            <w:u w:val="single"/>
          </w:rPr>
          <w:t>/</w:t>
        </w:r>
      </w:hyperlink>
      <w:r w:rsidRPr="003C74E7">
        <w:t xml:space="preserve"> в информационно-телекоммуникационной сети «Интернет».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  <w:r w:rsidRPr="003C74E7">
        <w:rPr>
          <w:bCs/>
        </w:rPr>
        <w:t>2. Условия участия, требования к документам и материалам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2.1. Участие в Конкурсе принимают педагогические работники, являющиеся гражданами Российской Федерации и работающие в образовательных организациях, реализующих образовательные программы дошкольного </w:t>
      </w:r>
      <w:r w:rsidRPr="003C74E7">
        <w:lastRenderedPageBreak/>
        <w:t>образования и осуществляющих свою деятельность на территории Российской Федерации, независимо от их организационно-правовых форм.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2.2. В соответствии с Положением о Конкурсе для участия в региональном этапе Конкурса от муниципалитета по решению организационного комитета муниципального этапа Конкурса органами управления образованием муниципального района или городского округа Новосибирской области совместно с территориальными организациями Профсоюза муниципальных этапов Конкурса направляется один представитель – победитель муниципального этапа Конкурса либо, по объективным причинам, иной участник.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2.3. Требования к подаче заявки и оформлению документов и материалов: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2.3.1. Для участия представителя муниципалитета в Конкурсе органы исполнительной власти муниципального района или городского округа Новосибирской области совместно с территориальными организациями Профсоюза муниципальных этапов Конкурса (далее – Заявители) направляют Оператору Конкурса следующие документы: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представление (приложение № 1);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выписку из протокола заседания жюри муниципального этапа Конкурса за подписью руководителя органа исполнительной власти муниципального района или городского округа Новосибирской области, осуществляющего государственное управление в сфере образования (приложение № 2);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личное заявление кандидата (приложение № 3);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информационную карту (приложение № 4);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согласие на обработку персональных данных (приложение № 5);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подборку фотографий для публикации.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2.3.2. Документы направляются в следующем виде: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представление (приложение № 1), выписка из протокола заседания жюри муниципального этапа Конкурса (приложение № 2),</w:t>
      </w:r>
      <w:r w:rsidRPr="003C74E7">
        <w:rPr>
          <w:sz w:val="20"/>
          <w:szCs w:val="20"/>
        </w:rPr>
        <w:t xml:space="preserve"> </w:t>
      </w:r>
      <w:r w:rsidRPr="003C74E7">
        <w:t xml:space="preserve">личное заявление кандидата (приложение № 3), согласие на обработку персональных данных (приложение № 5) – электронный документ в форматах </w:t>
      </w:r>
      <w:r w:rsidRPr="003C74E7">
        <w:rPr>
          <w:lang w:val="en-US"/>
        </w:rPr>
        <w:t>pdf</w:t>
      </w:r>
      <w:r w:rsidRPr="003C74E7">
        <w:t xml:space="preserve">, </w:t>
      </w:r>
      <w:r w:rsidRPr="003C74E7">
        <w:rPr>
          <w:lang w:val="en-US"/>
        </w:rPr>
        <w:t>png</w:t>
      </w:r>
      <w:r w:rsidRPr="003C74E7">
        <w:t xml:space="preserve">, </w:t>
      </w:r>
      <w:r w:rsidRPr="003C74E7">
        <w:rPr>
          <w:lang w:val="en-US"/>
        </w:rPr>
        <w:t>jpeg</w:t>
      </w:r>
      <w:r w:rsidRPr="003C74E7">
        <w:t>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 xml:space="preserve">информационная карта участника (приложение № 4) – электронный документ в форматах </w:t>
      </w:r>
      <w:r w:rsidRPr="003C74E7">
        <w:rPr>
          <w:lang w:val="en-US"/>
        </w:rPr>
        <w:t>pdf</w:t>
      </w:r>
      <w:r w:rsidRPr="003C74E7">
        <w:t xml:space="preserve">, </w:t>
      </w:r>
      <w:r w:rsidRPr="003C74E7">
        <w:rPr>
          <w:lang w:val="en-US"/>
        </w:rPr>
        <w:t>png</w:t>
      </w:r>
      <w:r w:rsidRPr="003C74E7">
        <w:t xml:space="preserve">, </w:t>
      </w:r>
      <w:r w:rsidRPr="003C74E7">
        <w:rPr>
          <w:lang w:val="en-US"/>
        </w:rPr>
        <w:t>jpeg</w:t>
      </w:r>
      <w:r w:rsidRPr="003C74E7">
        <w:t xml:space="preserve">, а также в формате документа </w:t>
      </w:r>
      <w:r w:rsidRPr="003C74E7">
        <w:rPr>
          <w:lang w:val="en-US"/>
        </w:rPr>
        <w:t>MS</w:t>
      </w:r>
      <w:r w:rsidRPr="003C74E7">
        <w:t xml:space="preserve"> Word («*.doc», («*.docх»);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 xml:space="preserve">подборка фотографий для публикации (портрет в вертикальном формате, жанровые фотографии (образовательная деятельность с детьми, игры, прогулки, детские праздники и т.п.) (не более 5)) – электронные документы в формате png, jpeg с разрешением 300 точек на дюйм без уменьшения исходного размера (или ссылка-доступ на архив </w:t>
      </w:r>
      <w:r w:rsidRPr="003C74E7">
        <w:rPr>
          <w:lang w:val="en-US"/>
        </w:rPr>
        <w:t>zip</w:t>
      </w:r>
      <w:r w:rsidRPr="003C74E7">
        <w:t>, 7</w:t>
      </w:r>
      <w:r w:rsidRPr="003C74E7">
        <w:rPr>
          <w:lang w:val="en-US"/>
        </w:rPr>
        <w:t>z</w:t>
      </w:r>
      <w:r w:rsidRPr="003C74E7">
        <w:t xml:space="preserve">, </w:t>
      </w:r>
      <w:r w:rsidRPr="003C74E7">
        <w:rPr>
          <w:lang w:val="en-US"/>
        </w:rPr>
        <w:t>rar</w:t>
      </w:r>
      <w:r w:rsidRPr="003C74E7">
        <w:t>, хранящийся в облачном хранилище).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2.4. В течение 3 (трех) дней со дня получения документов участника оргкомитет Конкурса проводит их экспертизу и направляет подтверждение по электронной почте об их соответствии установленным требованиям.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2.5. Кандидат не допускается к участию в Конкурсе, если:</w:t>
      </w:r>
    </w:p>
    <w:p w:rsidR="003C74E7" w:rsidRPr="003C74E7" w:rsidRDefault="003C74E7" w:rsidP="003C74E7">
      <w:pPr>
        <w:widowControl w:val="0"/>
        <w:tabs>
          <w:tab w:val="num" w:pos="1843"/>
        </w:tabs>
        <w:autoSpaceDE/>
        <w:autoSpaceDN/>
        <w:ind w:firstLine="709"/>
        <w:jc w:val="both"/>
      </w:pPr>
      <w:r w:rsidRPr="003C74E7">
        <w:t>не является гражданином Российской Федерации;</w:t>
      </w:r>
    </w:p>
    <w:p w:rsidR="003C74E7" w:rsidRPr="003C74E7" w:rsidRDefault="003C74E7" w:rsidP="003C74E7">
      <w:pPr>
        <w:widowControl w:val="0"/>
        <w:autoSpaceDE/>
        <w:autoSpaceDN/>
        <w:ind w:firstLine="709"/>
        <w:jc w:val="both"/>
      </w:pPr>
      <w:r w:rsidRPr="003C74E7">
        <w:t>не является педагогическим работником образовательной организации, реализующей программы дошкольного образования;</w:t>
      </w:r>
    </w:p>
    <w:p w:rsidR="003C74E7" w:rsidRPr="003C74E7" w:rsidRDefault="003C74E7" w:rsidP="003C74E7">
      <w:pPr>
        <w:widowControl w:val="0"/>
        <w:autoSpaceDE/>
        <w:autoSpaceDN/>
        <w:ind w:firstLine="709"/>
        <w:jc w:val="both"/>
      </w:pPr>
      <w:r w:rsidRPr="003C74E7">
        <w:t>занимает должность или исполняет обязанности руководителя/заместителя руководителя образовательной организации;</w:t>
      </w:r>
    </w:p>
    <w:p w:rsidR="003C74E7" w:rsidRPr="003C74E7" w:rsidRDefault="003C74E7" w:rsidP="003C74E7">
      <w:pPr>
        <w:widowControl w:val="0"/>
        <w:autoSpaceDE/>
        <w:autoSpaceDN/>
        <w:ind w:firstLine="709"/>
        <w:jc w:val="both"/>
      </w:pPr>
      <w:r w:rsidRPr="003C74E7">
        <w:t>ранее участвовал в Конкурсе и с момента участия прошло менее пяти лет.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lastRenderedPageBreak/>
        <w:t>представлен неполный комплект документов и материалов или в них содержатся недостоверные сведения;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формат представленных материалов не соответствует требованиям, указанным в п. 2.3. Порядка.</w:t>
      </w:r>
    </w:p>
    <w:p w:rsidR="003C74E7" w:rsidRPr="003C74E7" w:rsidRDefault="003C74E7" w:rsidP="003C74E7">
      <w:pPr>
        <w:widowControl w:val="0"/>
        <w:tabs>
          <w:tab w:val="left" w:pos="0"/>
        </w:tabs>
        <w:autoSpaceDE/>
        <w:autoSpaceDN/>
        <w:ind w:firstLine="709"/>
        <w:jc w:val="both"/>
      </w:pPr>
      <w:r w:rsidRPr="003C74E7">
        <w:t>заявка на участие в Конкурсе поступила позже установленного срока.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2.6. Прием материалов, указанных в п. 2.3 настоящего Порядка, осуществляется Оператором Конкурса на электронную почту </w:t>
      </w:r>
      <w:hyperlink r:id="rId9" w:history="1">
        <w:r w:rsidRPr="003C74E7">
          <w:rPr>
            <w:color w:val="0000FF"/>
            <w:u w:val="single"/>
          </w:rPr>
          <w:t>timdo@mail.ru</w:t>
        </w:r>
      </w:hyperlink>
      <w:r w:rsidRPr="003C74E7">
        <w:t xml:space="preserve"> в срок с 01 апреля по 20 апреля 2021 года. Комплектация и правильность оформления материалов проверяются Оператором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2.7. По завершении сбора документов и материалов, указанных в п. 2.3 настоящего Порядка, Оператор Конкурса формирует списочный состав конкурсантов для утверждения оргкомитетом Конкурса. Состав конкурсантов утверждается не позднее 23 апреля 2021 года.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2.8. В течение 3 (трех) дней со дня принятия оргкомитетом решения о составе участников Конкурса, на электронный адрес Заявителей направляются извещения об участии в Конкурсе.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2.9. Для сопровождения участника на Конкурс приглашаются кураторы муниципального этапа Конкурса, методисты, руководители организаций, реализующих программы дошкольного образования.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2.10. Материалы, представляемые на Конкурс, не возвращаются и могут быть использованы для публикаций в СМИ и при подготовке учебно-методических материалов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  <w:r w:rsidRPr="003C74E7">
        <w:rPr>
          <w:bCs/>
        </w:rPr>
        <w:t>3. Конкурсные мероприятия регионального этапа Конкурса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3.1. Региональный этап Конкурса проходит в два тура: заочный и очный.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3.2. Первый тур (заочный) включает в себя четыре конкурсных испытаний: «Интернет-портфолио», «Визитная карточка «Я – педагог», «Мастер-класс» и «Педагогическое мероприятие с детьми».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Конкурсные материалы (видеоролики) с 01 по 20 апреля 2021 года размещаются в электронном облаке «Яндекс.Диск» для оценивания членами жюри. Адрес ресурса, доступ к нему (аккаунт и пароль) определяется Оператором и передается в муниципалитеты не позднее 31 марта 2021 года. После авторизации, по адресу будет доступна папка «Воспитатель года НСО 2021», в которой нужно создать подпапку, указав в названии свои ФИО, разместить в ней видеоматериалы.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/>
          <w:bCs/>
        </w:rPr>
      </w:pPr>
      <w:r w:rsidRPr="003C74E7">
        <w:rPr>
          <w:bCs/>
        </w:rPr>
        <w:t>3.2.1. «Интернет - портфолио».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Цель конкурсного испытания – демонстрация конкурсантом различных аспектов профессиональной деятельности с использованием информационно-коммуникационных технологий.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Организационная схема проведения конкурсного испытания: адрес </w:t>
      </w:r>
      <w:r w:rsidRPr="003C74E7">
        <w:lastRenderedPageBreak/>
        <w:t xml:space="preserve">интернет-ресурса вносится в информационную карту участника (приложение № 4). Предоставляется только один интернет-адрес. Интернет-адрес должен быть активным при открытии посредством входа через любой распространенный браузер.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Порядок оценивания конкурсного испытания «Интернет-портфолио»: оценивание конкурсного испытания осуществляется в дистанционном режиме. Оценка фиксируется в индивидуальной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«Интернет-портфолио» – </w:t>
      </w:r>
      <w:r w:rsidRPr="003C74E7">
        <w:rPr>
          <w:bCs/>
        </w:rPr>
        <w:t>13 баллов</w:t>
      </w:r>
      <w:r w:rsidRPr="003C74E7">
        <w:t xml:space="preserve">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Критерии и показатели оценки конкурсного испытания «Интернет-портфолио»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32"/>
        <w:gridCol w:w="5931"/>
        <w:gridCol w:w="956"/>
      </w:tblGrid>
      <w:tr w:rsidR="003C74E7" w:rsidRPr="003C74E7" w:rsidTr="003C74E7">
        <w:tc>
          <w:tcPr>
            <w:tcW w:w="67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Критерии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Показатели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Баллы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Содержательность и практическая значимость материалов 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rFonts w:eastAsiaTheme="minorHAnsi"/>
                <w:sz w:val="23"/>
                <w:szCs w:val="23"/>
              </w:rPr>
            </w:pPr>
            <w:r w:rsidRPr="003C74E7">
              <w:rPr>
                <w:rFonts w:eastAsiaTheme="minorHAnsi"/>
                <w:sz w:val="23"/>
                <w:szCs w:val="23"/>
              </w:rPr>
              <w:t>1.1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представлены авторские материалы по различным направлениям деятельности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rFonts w:eastAsiaTheme="minorHAnsi"/>
                <w:sz w:val="23"/>
                <w:szCs w:val="23"/>
              </w:rPr>
            </w:pPr>
            <w:r w:rsidRPr="003C74E7">
              <w:rPr>
                <w:rFonts w:eastAsiaTheme="minorHAnsi"/>
                <w:sz w:val="23"/>
                <w:szCs w:val="23"/>
              </w:rPr>
              <w:t>1.2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содержание материалов ориентировано на различные целевые категории пользователей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rFonts w:eastAsiaTheme="minorHAnsi"/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1.3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содержание материалов отражает основные направления развития детей в соответствии с требованиями ФГОС ДО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1.4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материалы имеют практикоориентированный характер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1.5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материалы представляют интерес для профессионального сообщества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1.6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материалы отражают современные методические подходы в дошкольном образовании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1.7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Характеристики ресурса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2.1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обеспечены четкая структура представления материалов и удобство навигации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2.2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предусмотрена возможность осуществления «обратной связи»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2.3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«обратная связь» осуществляется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2.4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используются разные формы представления информации (текстовая, числовая, графическая, аудио, видео и др.)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2.5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материалы регулярно обновляются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2.6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отсутствуют орфографические, пунктуационные и грамматические ошибки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2376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0-13</w:t>
            </w:r>
          </w:p>
        </w:tc>
      </w:tr>
    </w:tbl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3.2.2. «Визитная карточка «Я – педагог».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Цель конкурсного испытания – демонстрация конкурсантом профессиональных достижений с использованием информационно-коммуникационных технологий.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Организационная схема конкурсного испытания: видеоролик создается конкурсантом в заочном режиме и размещается в электронном облаке «Яндекс.Диск» для оценивания членами жюри (п.3.2).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Технические требования к видеоролику: возможность просмотра в режимах онлайн и оффлайн;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наименованием муниципального района или городского округа Новосибирской области и образовательной организации, которую он представляет, населенного пункта, образовательной организации, Ф.И.О. конкурсанта.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Порядок оценивания конкурсного испытания «Визитная карточка «Я – педагог»: оценивание конкурсного испытания осуществляется в дистанционном режиме. Оценка фиксируется в индивидуальной оценочной ведомости.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«Визитная карточка «Я – педагог» – </w:t>
      </w:r>
      <w:r w:rsidRPr="003C74E7">
        <w:rPr>
          <w:bCs/>
        </w:rPr>
        <w:t>10 баллов</w:t>
      </w:r>
      <w:r w:rsidRPr="003C74E7">
        <w:t xml:space="preserve">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Критерии и показатели оценки конкурсного испытания «Визитная карточка «Я – педагог»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32"/>
        <w:gridCol w:w="5931"/>
        <w:gridCol w:w="956"/>
      </w:tblGrid>
      <w:tr w:rsidR="003C74E7" w:rsidRPr="003C74E7" w:rsidTr="003C74E7">
        <w:tc>
          <w:tcPr>
            <w:tcW w:w="67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Критерии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Показатели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Баллы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Информативность и содержательность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демонстрируются профессиональные достижения педагога в работе с воспитанниками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демонстрируются достижения педагога в работе с родителями (законными представителями) воспитанников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демонстрируются достижения педагога в профессиональном взаимодействии с коллегами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1.5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демонстрируются аспекты профессиональной культуры педагога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1.6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1.7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демонстрируется индивидуальный стиль профессиональной деятельности и оригинальность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Представление информации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соблюдается соответствие видеоряда содержанию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соблюдается целостность и логичность композиция видеоролика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соблюдается временной регламент конкурсного испытания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0-1</w:t>
            </w:r>
          </w:p>
        </w:tc>
      </w:tr>
      <w:tr w:rsidR="003C74E7" w:rsidRPr="003C74E7" w:rsidTr="003C74E7">
        <w:tc>
          <w:tcPr>
            <w:tcW w:w="2376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0-10</w:t>
            </w:r>
          </w:p>
        </w:tc>
      </w:tr>
    </w:tbl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rPr>
          <w:bCs/>
        </w:rPr>
        <w:t>3.2.3. «Мастер-класс».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Цель конкурсного испытания </w:t>
      </w:r>
      <w:r w:rsidRPr="003C74E7">
        <w:rPr>
          <w:b/>
          <w:bCs/>
        </w:rPr>
        <w:t xml:space="preserve">– </w:t>
      </w:r>
      <w:r w:rsidRPr="003C74E7">
        <w:t>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Формат проведения конкурсного испытания: видеоролик продолжительностью не более 20 минут.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Организационная схема конкурсного испытания: видеоролик создается конкурсантом в заочном режиме и размещается в электронном облаке «Яндекс.Диск» (п.3.2) для оценивания членами жюри.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Порядок оценивания конкурсного испытания «Мастер-класс»: оценивание конкурсного испытания осуществляется в дистанционном режиме. Оценка фиксируется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«Мастер-класс» – </w:t>
      </w:r>
      <w:r w:rsidRPr="003C74E7">
        <w:rPr>
          <w:bCs/>
        </w:rPr>
        <w:t>38 баллов</w:t>
      </w:r>
      <w:r w:rsidRPr="003C74E7">
        <w:t xml:space="preserve">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Критерии и показатели оценки конкурсного испытания «Мастер-класс»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32"/>
        <w:gridCol w:w="5931"/>
        <w:gridCol w:w="956"/>
      </w:tblGrid>
      <w:tr w:rsidR="003C74E7" w:rsidRPr="003C74E7" w:rsidTr="003C74E7">
        <w:tc>
          <w:tcPr>
            <w:tcW w:w="67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Критерии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Показатели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Баллы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Актуальность и методическая обоснованность представленного опыта 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1.1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обосновывает значимость демонстрируемого опыта для достижения целей дошкольного образования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1.2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обозначает роль и место демонстрируемой технологии/методов/ приемов в собственной профессиональной деятельности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1.3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обосновывает педагогическую эффективность демонстрируемого опыта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1.4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>устанавливает связь демонстрируемого опыта с ФГОС ДО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Образовательный потенциал мастер-класса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2.1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акцентирует внимание на ценностных, развивающих и воспитательных эффектах представляемого опыта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2.2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результативность используемой технологии/методов/приемов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2.3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обозначает возможность тиражирования опыта в практике дошкольного образования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2.4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обозначает особенности реализации представляемого опыта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2.5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предлагает конкретные рекомендации по использованию демонстрируемой технологии/методов/приемов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2.6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широкий набор методов/ приемов активизации профессиональной аудитории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2.7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комплексность применения технологий, методов, приемов решения постановленной в мастер-классе проблемы/задачи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Информационная и коммуникативная культура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3.1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конструктивно взаимодействует с участниками мастер-класса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3.2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использует оптимальные объём и содержание информации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3.3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3.4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указывает используемые источники информации, их авторство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3.5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3.6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3.7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обеспечивает четкую структуру и хронометраж мастер-класса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3.8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оптимально использует ИКТ и средства наглядности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2376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0-38</w:t>
            </w:r>
          </w:p>
        </w:tc>
      </w:tr>
    </w:tbl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>3.2.4. «Педагогическое мероприятие с детьми».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Формат проведения конкурсного испытания: видеоролик продолжительностью не более 20 минут. Возраст детей, группа для проведения мероприятия и тема определяются конкурсантом. Образовательная деятельность с воспитанниками дошкольного возраста может быть представлена разными формами.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Организационная схема проведения конкурсного испытания: видеоролик создается конкурсантом в заочном режиме и размещается в электронном облаке «Яндекс.Диск» (п.3.2) для оценивания членами жюри.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Порядок оценивания конкурсного испытания «Педагогическое мероприятие с детьми»: оценивание конкурсного испытания осуществляется в дистанционном режиме. Оценка фиксируется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 w:rsidRPr="003C74E7">
        <w:rPr>
          <w:bCs/>
        </w:rPr>
        <w:t>38 баллов.</w:t>
      </w:r>
      <w:r w:rsidRPr="003C74E7">
        <w:rPr>
          <w:b/>
          <w:bCs/>
        </w:rPr>
        <w:t xml:space="preserve">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Критерии и показатели оценки конкурсного испытания «Педагогическое мероприятие с детьми»</w:t>
      </w:r>
    </w:p>
    <w:tbl>
      <w:tblPr>
        <w:tblStyle w:val="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32"/>
        <w:gridCol w:w="5647"/>
        <w:gridCol w:w="956"/>
      </w:tblGrid>
      <w:tr w:rsidR="003C74E7" w:rsidRPr="003C74E7" w:rsidTr="003C74E7">
        <w:tc>
          <w:tcPr>
            <w:tcW w:w="67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198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Критерии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Показатели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Баллы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реализует воспитательные возможности содержания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>создает условия для комплексной реализации содержания образовательных областей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реализует содержание, соответствующее современным научным знаниям, способствующее формированию современной картины мира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Методические приемы решения педагогических задач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использует приемы привлечения и удержания внимания воспитанников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использует приемы поддержки и стимулирования инициативы и самостоятельности воспитанников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>целесообразно применяет средства наглядности и ИКТ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создает условия для рефлексии обучающихся по итогам мероприятия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Организационная культура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обеспечивает четкую структуру мероприятия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зонирует пространство в соответствии с целями и задачами мероприятия и эффективно его использует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соблюдает санитарно-гигиенические нормы ДО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3.4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соблюдает хронометраж мероприятия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Речевая, коммуникативная культура, личностные качества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4.1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устанавливает эмоциональный контакт с воспитанниками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4.2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создает благоприятный психологический климат в работе с воспитанниками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4.3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4.4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4.5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4.6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эмоциональную устойчивость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4.7 </w:t>
            </w:r>
          </w:p>
        </w:tc>
        <w:tc>
          <w:tcPr>
            <w:tcW w:w="5647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индивидуальный стиль профессиональной деятельности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2660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6379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0-38</w:t>
            </w:r>
          </w:p>
        </w:tc>
      </w:tr>
    </w:tbl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3.2.5. Члены жюри проводят оценку первого (заочного) тура до начала второго (очного) тура, заполняют оценочные ведомости и передают их в счетную комиссию Конкурса не позднее 11 мая 2021 года.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3.2.6. По итогам первого (заочного) тура из числа участников, набравших наибольшее количество баллов в общем рейтинге, определяются семь лауреатов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/>
          <w:bCs/>
        </w:rPr>
      </w:pPr>
      <w:r w:rsidRPr="003C74E7">
        <w:rPr>
          <w:bCs/>
        </w:rPr>
        <w:t>3.3. Второй (очный) тур</w:t>
      </w:r>
      <w:r w:rsidRPr="003C74E7">
        <w:rPr>
          <w:b/>
          <w:bCs/>
        </w:rPr>
        <w:t xml:space="preserve"> </w:t>
      </w:r>
      <w:r w:rsidRPr="003C74E7">
        <w:t>Конкурса проводится 20 мая 2021 года</w:t>
      </w:r>
      <w:r w:rsidRPr="003C74E7">
        <w:rPr>
          <w:bCs/>
        </w:rPr>
        <w:t>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3.3.1. Лауреаты Конкурса выполняют задания по порядку в соответствии с жеребьевкой, которую проводит ответственный секретарь оргкомитета Конкурса накануне второго </w:t>
      </w:r>
      <w:r w:rsidRPr="003C74E7">
        <w:rPr>
          <w:bCs/>
        </w:rPr>
        <w:t xml:space="preserve">(очного) </w:t>
      </w:r>
      <w:r w:rsidRPr="003C74E7">
        <w:t>тура.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3.3.2. Второй </w:t>
      </w:r>
      <w:r w:rsidRPr="003C74E7">
        <w:rPr>
          <w:bCs/>
        </w:rPr>
        <w:t>(очный)</w:t>
      </w:r>
      <w:r w:rsidRPr="003C74E7">
        <w:t xml:space="preserve"> тур включает в себя два конкурсных испытания: «Моя педагогическая находка» и «Ток-шоу».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>3.3.3. Конкурсное испытание «Моя педагогическая находка».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 xml:space="preserve">Цель конкурсного испытания – демонстрация конкурсантом профессионального мастерства в различных аспектах педагогической деятельности.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 xml:space="preserve">Формат конкурсного испытания: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 xml:space="preserve">Организационная схема проведения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 xml:space="preserve">Регламент конкурсного испытания – 20 минут (выступление конкурсанта – 10 минут; ответы на вопросы жюри – 10 минут).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 xml:space="preserve">Порядок оценивания конкурсного испытания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30 баллов.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>Критерии и показатели оценки конкурсного испытания «Моя педагогическая находка»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32"/>
        <w:gridCol w:w="5931"/>
        <w:gridCol w:w="956"/>
      </w:tblGrid>
      <w:tr w:rsidR="003C74E7" w:rsidRPr="003C74E7" w:rsidTr="003C74E7">
        <w:tc>
          <w:tcPr>
            <w:tcW w:w="67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Критерии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Показатели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Баллы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Методическая грамотность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выявляет инновационную составляющую демонстрируемых методов/ приемов/ способов/ форм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выявляет развивающий потенциал демонстрируемых методов/ приемов/ способов/ форм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представляет результативность демонстрируемых методов/ приемов/ способов/ форм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знание теоретической основы применяемых методов/ приемов/ способов/ форм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1.5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обозначает цели, задачи, планируемые результаты применения демонстрируемых методов/ приемов/ способов/ форм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1.6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обосновывает соответствие результатов применения демонстрируемых методов/ приемов/ способов/ форм ФГОС ДО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1.7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учитывает потребности участников образовательных отношений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1.8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механизмы и способы оценки результативности своей профессиональной деятельности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Информационная и языковая грамотность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представляет информацию целостно и структурированно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конкретно и полно отвечает на вопросы экспертов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Оригинальность и творческий подход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оригинальные решения педагогических задач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вызывает профессиональный интерес аудитории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ораторские качества и артистизм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2376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0-30</w:t>
            </w:r>
          </w:p>
        </w:tc>
      </w:tr>
    </w:tbl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</w:rPr>
      </w:pPr>
      <w:r w:rsidRPr="003C74E7">
        <w:rPr>
          <w:bCs/>
        </w:rPr>
        <w:t>3.3.4. Конкурсное испытание «Ток-шоу»</w:t>
      </w:r>
      <w:r w:rsidRPr="003C74E7">
        <w:rPr>
          <w:bCs/>
          <w:i/>
          <w:iCs/>
        </w:rPr>
        <w:t>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Цель конкурсного испытания – демонстрация конкурсантом умения формулировать и аргументировать профессионально-личностную позицию по вопросам дошкольного образования.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Формат проведения конкурсного испытания: коллективное обсуждение вопросов, актуальных для профессиональной деятельности конкурсантов, дошкольного образования и российского образования в целом.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Организационная схема проведения конкурсного испытания: ток-шоу проводится с участием модератора (ведущего). Содержанием конкурсного испытания является обсуждение профессиональных вопросов, актуальных для дошкольного образования.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Регламент проведения конкурсного мероприятия – 90 минут.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Порядок оценивания конкурсного испытания «Ток-шоу»: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«Ток-шоу» – </w:t>
      </w:r>
      <w:r w:rsidRPr="003C74E7">
        <w:rPr>
          <w:bCs/>
        </w:rPr>
        <w:t>20 баллов</w:t>
      </w:r>
      <w:r w:rsidRPr="003C74E7">
        <w:t xml:space="preserve">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Критерии и показатели оценки конкурсного испытания «Ток-шоу»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32"/>
        <w:gridCol w:w="5931"/>
        <w:gridCol w:w="956"/>
      </w:tblGrid>
      <w:tr w:rsidR="003C74E7" w:rsidRPr="003C74E7" w:rsidTr="003C74E7">
        <w:tc>
          <w:tcPr>
            <w:tcW w:w="675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170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Критерии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№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Показатели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Баллы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Понимание тенденций развития дошкольного образования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знание направлений развития дошкольного образования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знание и понимание нормативно-правовых актов, регламентирующих дошкольное образование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понимание обсуждаемых профессиональных вопросов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предлагает конструктивные и реалистичные пути решения обсуждаемых профессиональных вопросов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Ценностные ориентиры профессиональной деятельности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понимание роли педагога в развитии российского дошкольного образования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демонстрирует готовность к совершенствованию профессиональных качеств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обозначает приоритеты своей профессиональной деятельности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vMerge w:val="restart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Информационная, коммуникативная и языковая культура</w:t>
            </w: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>удерживает обсуждаемую проблему в фокусе внимания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оперирует достоверной информацией по обсуждаемым вопросам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675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732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5931" w:type="dxa"/>
          </w:tcPr>
          <w:p w:rsidR="003C74E7" w:rsidRPr="003C74E7" w:rsidRDefault="003C74E7" w:rsidP="003C74E7">
            <w:pPr>
              <w:adjustRightInd w:val="0"/>
              <w:ind w:firstLine="0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56" w:type="dxa"/>
          </w:tcPr>
          <w:p w:rsidR="003C74E7" w:rsidRPr="003C74E7" w:rsidRDefault="003C74E7" w:rsidP="003C74E7">
            <w:pPr>
              <w:adjustRightInd w:val="0"/>
              <w:ind w:firstLine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3C74E7">
              <w:rPr>
                <w:rFonts w:eastAsiaTheme="minorHAnsi"/>
                <w:bCs/>
                <w:color w:val="000000"/>
                <w:sz w:val="23"/>
                <w:szCs w:val="23"/>
              </w:rPr>
              <w:t>0-2</w:t>
            </w:r>
          </w:p>
        </w:tc>
      </w:tr>
      <w:tr w:rsidR="003C74E7" w:rsidRPr="003C74E7" w:rsidTr="003C74E7">
        <w:tc>
          <w:tcPr>
            <w:tcW w:w="2376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Итоговый балл</w:t>
            </w:r>
          </w:p>
        </w:tc>
        <w:tc>
          <w:tcPr>
            <w:tcW w:w="6663" w:type="dxa"/>
            <w:gridSpan w:val="2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ind w:firstLine="0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C74E7" w:rsidRPr="003C74E7" w:rsidRDefault="003C74E7" w:rsidP="003C74E7">
            <w:pPr>
              <w:autoSpaceDE/>
              <w:autoSpaceDN/>
              <w:ind w:firstLine="0"/>
              <w:jc w:val="center"/>
              <w:rPr>
                <w:sz w:val="23"/>
                <w:szCs w:val="23"/>
              </w:rPr>
            </w:pPr>
            <w:r w:rsidRPr="003C74E7">
              <w:rPr>
                <w:sz w:val="23"/>
                <w:szCs w:val="23"/>
              </w:rPr>
              <w:t>0-20</w:t>
            </w:r>
          </w:p>
        </w:tc>
      </w:tr>
    </w:tbl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Cs/>
        </w:rPr>
      </w:pPr>
      <w:r w:rsidRPr="003C74E7">
        <w:rPr>
          <w:bCs/>
        </w:rPr>
        <w:t>4. Жюри и счетная комиссия Конкурса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4.1. Для оценивания конкурсных мероприятий формируется два состава жюри: жюри для оценивания заданий первого (заочного) и второго (очного) туров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4.2. В состав жюри первого (заочного) и второго (очного) туров Конкурса входят педагогические работники, осуществляющие педагогическую и (или) научно - педагогическую работу в образовательных организациях, реализующих программы дошкольного образования, образовательных организациях дополнительного профессионального или высшего образования, победители и лауреаты предыдущих Конкурсов, представители научных учреждений и общественных организаций.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4.3. В состав жюри второго (очного) тура Конкурса входят представители учредителей Конкурса, педагогические и общественные деятели, победитель предыдущего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4.4. 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в счетную комиссию.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4.5. Профилактика конфликта интересов в процессе работы жюри Конкурса осуществляется следующим образом: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член жюри первого (заочного) и второго (очного) туров Конкурса из того или иного муниципалитета не может оценивать конкурсные испытания участника, являющегося представителем того же муниципалитета;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в состав жюри не могут входить представители тех организаций, в которых работают участники Конкурса;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 xml:space="preserve">не допускается делегирование членом жюри своих полномочий по оцениванию другим членам жюри.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4.6. Члены жюри имеют право вносить предложения оргкомитету о поощрении участников заключительного этапа Конкурса специальными призами.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4.7. Для организации подсчета баллов, выставленных участникам Конкурса по итогам конкурсных испытаний, и подготовки сводных оценочных ведомостей создается счетная комиссия, состав и регламент работы которой определяет оргкомитет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4.8. Оценочные ведомости архивируются и могут быть использованы для разрешения конфликтов и/или протестов против нарушения процедуры настоящего порядка. Экспертное мнение членов жюри при заполнении оценочных ведомостей по результатам выполнения участниками конкурсных заданий не оспаривается.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  <w:r w:rsidRPr="003C74E7">
        <w:rPr>
          <w:bCs/>
        </w:rPr>
        <w:t>5. Определение и награждение победителя и лауреатов Конкурса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5.1. 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5.2. Семь участников Конкурса, набравших наибольшее количество баллов по сумме результатов первого (заочного) тура, объявляются лауреатами Конкурса и становятся участниками второго очного тура.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Участник, набравший наибольшее количество баллов по сумме результатов второго (очного) тура Конкурса, объявляется победителем.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5.3. Объявление победителя и награждение участников Конкурса проводится на церемонии торжественного закрытия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5.4. Все участники Конкурса награждаются памятными дипломами учредителей Конкурса.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  <w:r w:rsidRPr="003C74E7">
        <w:t>5.5. Учредители Конкурса, органы исполнительной власти, осуществляющие государственное управление в сфере образования, вправе установить дополнительные номинации Конкурса, победители которых награждаются специальными призами.</w:t>
      </w:r>
    </w:p>
    <w:p w:rsidR="003C74E7" w:rsidRPr="003C74E7" w:rsidRDefault="003C74E7" w:rsidP="003C74E7">
      <w:pPr>
        <w:widowControl w:val="0"/>
        <w:autoSpaceDE/>
        <w:autoSpaceDN/>
        <w:ind w:left="7088"/>
        <w:jc w:val="both"/>
        <w:rPr>
          <w:bCs/>
          <w:iCs/>
        </w:rPr>
      </w:pPr>
      <w:r w:rsidRPr="003C74E7">
        <w:br w:type="page"/>
      </w:r>
      <w:r w:rsidRPr="003C74E7">
        <w:rPr>
          <w:bCs/>
          <w:iCs/>
        </w:rPr>
        <w:t>Приложение № 1</w:t>
      </w:r>
    </w:p>
    <w:p w:rsidR="003C74E7" w:rsidRPr="003C74E7" w:rsidRDefault="003C74E7" w:rsidP="003C74E7">
      <w:pPr>
        <w:widowControl w:val="0"/>
        <w:autoSpaceDE/>
        <w:autoSpaceDN/>
        <w:ind w:left="7088"/>
        <w:jc w:val="both"/>
        <w:rPr>
          <w:bCs/>
          <w:iCs/>
        </w:rPr>
      </w:pPr>
      <w:r w:rsidRPr="003C74E7">
        <w:rPr>
          <w:bCs/>
          <w:iCs/>
        </w:rPr>
        <w:t>к Порядку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left" w:pos="284"/>
        </w:tabs>
        <w:autoSpaceDE/>
        <w:autoSpaceDN/>
        <w:ind w:left="5812"/>
      </w:pPr>
      <w:r w:rsidRPr="003C74E7">
        <w:t>В оргкомитет регионального профессионального конкурса</w:t>
      </w:r>
    </w:p>
    <w:p w:rsidR="003C74E7" w:rsidRPr="003C74E7" w:rsidRDefault="003C74E7" w:rsidP="003C74E7">
      <w:pPr>
        <w:widowControl w:val="0"/>
        <w:tabs>
          <w:tab w:val="left" w:pos="284"/>
        </w:tabs>
        <w:autoSpaceDE/>
        <w:autoSpaceDN/>
        <w:ind w:left="5812"/>
      </w:pPr>
      <w:r w:rsidRPr="003C74E7">
        <w:t>«Воспитатель года Новосибирской области»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/>
          <w:bCs/>
        </w:rPr>
      </w:pPr>
      <w:r w:rsidRPr="003C74E7">
        <w:rPr>
          <w:b/>
          <w:bCs/>
        </w:rPr>
        <w:t>Представление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______________________________________________________________________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i/>
          <w:sz w:val="24"/>
          <w:szCs w:val="24"/>
        </w:rPr>
      </w:pPr>
      <w:r w:rsidRPr="003C74E7">
        <w:rPr>
          <w:i/>
          <w:sz w:val="24"/>
          <w:szCs w:val="24"/>
        </w:rPr>
        <w:t>(наименование органа исполнительной власти муниципального района или городского округа Новосибирской области, осуществляющего управление в сфере образования)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______________________________________________________________________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i/>
          <w:sz w:val="24"/>
          <w:szCs w:val="24"/>
        </w:rPr>
      </w:pPr>
      <w:r w:rsidRPr="003C74E7">
        <w:rPr>
          <w:i/>
          <w:sz w:val="24"/>
          <w:szCs w:val="24"/>
        </w:rPr>
        <w:t>(наименование общественной районной организации профсоюза работников народного образования и науки РФ)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выдвигают 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i/>
          <w:sz w:val="24"/>
          <w:szCs w:val="24"/>
        </w:rPr>
      </w:pPr>
      <w:r w:rsidRPr="003C74E7">
        <w:rPr>
          <w:i/>
          <w:sz w:val="24"/>
          <w:szCs w:val="24"/>
        </w:rPr>
        <w:t>(фамилия, имя, отчество участника Конкурса)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победителя 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i/>
          <w:sz w:val="24"/>
          <w:szCs w:val="24"/>
        </w:rPr>
      </w:pPr>
      <w:r w:rsidRPr="003C74E7">
        <w:rPr>
          <w:i/>
          <w:sz w:val="24"/>
          <w:szCs w:val="24"/>
        </w:rPr>
        <w:t>(название муниципального этапа Конкурса)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на участие в региональном профессиональном конкурсе «Воспитатель года Новосибирской области» в 2021 году.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Руководитель Заявителя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______________________________________________________________________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i/>
          <w:sz w:val="24"/>
          <w:szCs w:val="24"/>
        </w:rPr>
      </w:pPr>
      <w:r w:rsidRPr="003C74E7">
        <w:rPr>
          <w:i/>
          <w:sz w:val="24"/>
          <w:szCs w:val="24"/>
        </w:rPr>
        <w:t>(фамилия, имя, отчество руководителя органа исполнительной власти муниципального района или городского округа Новосибирской области, осуществляющего управление в сфере образования)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М.П.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 xml:space="preserve">Руководитель Заявителя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i/>
          <w:sz w:val="24"/>
          <w:szCs w:val="24"/>
        </w:rPr>
      </w:pPr>
      <w:r w:rsidRPr="003C74E7">
        <w:t xml:space="preserve">______________________________________________________________________ </w:t>
      </w:r>
      <w:r w:rsidRPr="003C74E7">
        <w:rPr>
          <w:i/>
          <w:sz w:val="24"/>
          <w:szCs w:val="24"/>
        </w:rPr>
        <w:t>(фамилия, имя, отчество председателя общественной территориальной организации профсоюза работников народного образования и науки РФ)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М.П.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  <w:r w:rsidRPr="003C74E7">
        <w:rPr>
          <w:b/>
          <w:bCs/>
        </w:rPr>
        <w:br w:type="page"/>
      </w:r>
    </w:p>
    <w:p w:rsidR="003C74E7" w:rsidRPr="003C74E7" w:rsidRDefault="003C74E7" w:rsidP="003C74E7">
      <w:pPr>
        <w:widowControl w:val="0"/>
        <w:autoSpaceDE/>
        <w:autoSpaceDN/>
        <w:ind w:left="7088"/>
        <w:jc w:val="both"/>
        <w:rPr>
          <w:bCs/>
          <w:iCs/>
        </w:rPr>
      </w:pPr>
      <w:r w:rsidRPr="003C74E7">
        <w:rPr>
          <w:bCs/>
          <w:iCs/>
        </w:rPr>
        <w:t>Приложение № 2</w:t>
      </w:r>
    </w:p>
    <w:p w:rsidR="003C74E7" w:rsidRPr="003C74E7" w:rsidRDefault="003C74E7" w:rsidP="003C74E7">
      <w:pPr>
        <w:widowControl w:val="0"/>
        <w:autoSpaceDE/>
        <w:autoSpaceDN/>
        <w:ind w:left="7088"/>
        <w:jc w:val="both"/>
        <w:rPr>
          <w:bCs/>
          <w:iCs/>
        </w:rPr>
      </w:pPr>
      <w:r w:rsidRPr="003C74E7">
        <w:rPr>
          <w:bCs/>
          <w:iCs/>
        </w:rPr>
        <w:t>к Порядку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/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</w:rPr>
      </w:pPr>
      <w:r w:rsidRPr="003C74E7">
        <w:rPr>
          <w:b/>
          <w:bCs/>
          <w:iCs/>
        </w:rPr>
        <w:t>Выписка из протокола</w:t>
      </w: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</w:rPr>
      </w:pPr>
      <w:r w:rsidRPr="003C74E7">
        <w:rPr>
          <w:b/>
          <w:bCs/>
          <w:iCs/>
        </w:rPr>
        <w:t>заседания жюри муниципального этапа профессионального конкурса</w:t>
      </w:r>
      <w:r w:rsidRPr="003C74E7">
        <w:rPr>
          <w:bCs/>
          <w:iCs/>
        </w:rPr>
        <w:t xml:space="preserve"> </w:t>
      </w:r>
      <w:r w:rsidRPr="003C74E7">
        <w:rPr>
          <w:b/>
          <w:bCs/>
          <w:iCs/>
        </w:rPr>
        <w:t>«Воспитатель года Новосибирской области»</w:t>
      </w: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</w:rPr>
      </w:pPr>
      <w:r w:rsidRPr="003C74E7">
        <w:rPr>
          <w:bCs/>
          <w:iCs/>
        </w:rPr>
        <w:t>в _______________________________________________</w:t>
      </w:r>
    </w:p>
    <w:p w:rsidR="003C74E7" w:rsidRPr="003C74E7" w:rsidRDefault="003C74E7" w:rsidP="003C74E7">
      <w:pPr>
        <w:autoSpaceDE/>
        <w:autoSpaceDN/>
        <w:jc w:val="center"/>
        <w:rPr>
          <w:bCs/>
          <w:iCs/>
          <w:sz w:val="24"/>
          <w:szCs w:val="24"/>
        </w:rPr>
      </w:pPr>
      <w:r w:rsidRPr="003C74E7">
        <w:rPr>
          <w:bCs/>
          <w:i/>
          <w:iCs/>
          <w:sz w:val="24"/>
          <w:szCs w:val="24"/>
        </w:rPr>
        <w:t>(название муниципального района или городского округа Новосибирской области)</w:t>
      </w: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</w:rPr>
      </w:pPr>
      <w:r w:rsidRPr="003C74E7">
        <w:rPr>
          <w:bCs/>
          <w:iCs/>
        </w:rPr>
        <w:t>№ ___ от _________________ 2021 года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  <w:r w:rsidRPr="003C74E7">
        <w:rPr>
          <w:bCs/>
          <w:iCs/>
        </w:rPr>
        <w:t xml:space="preserve">СЛУШАЛИ: О выдвижении кандидатуры на участие в региональном этапе профессионального конкурса «Воспитатель года Новосибирской области» в 2021 году. 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  <w:r w:rsidRPr="003C74E7">
        <w:rPr>
          <w:bCs/>
          <w:iCs/>
        </w:rPr>
        <w:t xml:space="preserve">РЕШИЛИ: Выдвинуть на участие в региональном этапе профессионального конкурса «Воспитатель года Новосибирской области» в 2021 году. </w:t>
      </w:r>
    </w:p>
    <w:p w:rsidR="003C74E7" w:rsidRPr="003C74E7" w:rsidRDefault="003C74E7" w:rsidP="003C74E7">
      <w:pPr>
        <w:autoSpaceDE/>
        <w:autoSpaceDN/>
        <w:jc w:val="center"/>
        <w:rPr>
          <w:bCs/>
          <w:iCs/>
        </w:rPr>
      </w:pPr>
      <w:r w:rsidRPr="003C74E7">
        <w:rPr>
          <w:bCs/>
          <w:iCs/>
        </w:rPr>
        <w:t>________________________________________________________________,</w:t>
      </w:r>
    </w:p>
    <w:p w:rsidR="003C74E7" w:rsidRPr="003C74E7" w:rsidRDefault="003C74E7" w:rsidP="003C74E7">
      <w:pPr>
        <w:autoSpaceDE/>
        <w:autoSpaceDN/>
        <w:ind w:firstLine="709"/>
        <w:jc w:val="center"/>
        <w:rPr>
          <w:bCs/>
          <w:iCs/>
          <w:sz w:val="24"/>
          <w:szCs w:val="24"/>
        </w:rPr>
      </w:pPr>
      <w:r w:rsidRPr="003C74E7">
        <w:rPr>
          <w:bCs/>
          <w:i/>
          <w:iCs/>
          <w:sz w:val="24"/>
          <w:szCs w:val="24"/>
        </w:rPr>
        <w:t>(фамилия, имя, отчество в родительном падеже)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  <w:r w:rsidRPr="003C74E7">
        <w:rPr>
          <w:bCs/>
          <w:iCs/>
        </w:rPr>
        <w:t>занявшего ___ место</w:t>
      </w:r>
      <w:r w:rsidRPr="003C74E7">
        <w:rPr>
          <w:bCs/>
          <w:iCs/>
          <w:vertAlign w:val="superscript"/>
        </w:rPr>
        <w:footnoteReference w:id="1"/>
      </w:r>
      <w:r w:rsidRPr="003C74E7">
        <w:rPr>
          <w:bCs/>
          <w:iCs/>
        </w:rPr>
        <w:t xml:space="preserve"> на муниципальном этапе профессионального конкурса «Воспитатель года Новосибирской области» в 2021 году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jc w:val="both"/>
        <w:rPr>
          <w:bCs/>
          <w:iCs/>
        </w:rPr>
      </w:pPr>
      <w:r w:rsidRPr="003C74E7">
        <w:rPr>
          <w:bCs/>
          <w:iCs/>
        </w:rPr>
        <w:t xml:space="preserve">«ЗА»: ____ чел. </w:t>
      </w:r>
      <w:r w:rsidRPr="003C74E7">
        <w:rPr>
          <w:bCs/>
          <w:iCs/>
        </w:rPr>
        <w:tab/>
        <w:t xml:space="preserve">«ПРОТИВ»: ____ чел. </w:t>
      </w:r>
      <w:r w:rsidRPr="003C74E7">
        <w:rPr>
          <w:bCs/>
          <w:iCs/>
        </w:rPr>
        <w:tab/>
        <w:t xml:space="preserve">«ВОЗДЕРЖАЛИСЬ»: ____ чел. 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C74E7" w:rsidRPr="003C74E7" w:rsidTr="003C74E7">
        <w:tc>
          <w:tcPr>
            <w:tcW w:w="5068" w:type="dxa"/>
          </w:tcPr>
          <w:p w:rsidR="003C74E7" w:rsidRPr="003C74E7" w:rsidRDefault="003C74E7" w:rsidP="003C74E7">
            <w:pPr>
              <w:autoSpaceDE/>
              <w:autoSpaceDN/>
              <w:rPr>
                <w:bCs/>
                <w:iCs/>
              </w:rPr>
            </w:pPr>
            <w:r w:rsidRPr="003C74E7">
              <w:rPr>
                <w:bCs/>
                <w:iCs/>
              </w:rPr>
              <w:t>Руководитель органа исполнительной власти муниципального района или городского округа Новосибирской области, осуществляющего государственное управление в сфере образования</w:t>
            </w:r>
          </w:p>
        </w:tc>
        <w:tc>
          <w:tcPr>
            <w:tcW w:w="5069" w:type="dxa"/>
            <w:vAlign w:val="bottom"/>
          </w:tcPr>
          <w:p w:rsidR="003C74E7" w:rsidRPr="003C74E7" w:rsidRDefault="003C74E7" w:rsidP="003C74E7">
            <w:pPr>
              <w:autoSpaceDE/>
              <w:autoSpaceDN/>
              <w:ind w:left="2870"/>
              <w:rPr>
                <w:bCs/>
                <w:iCs/>
              </w:rPr>
            </w:pPr>
            <w:r w:rsidRPr="003C74E7">
              <w:rPr>
                <w:bCs/>
                <w:i/>
                <w:iCs/>
              </w:rPr>
              <w:t>Ф.И.О.</w:t>
            </w:r>
          </w:p>
        </w:tc>
      </w:tr>
      <w:tr w:rsidR="003C74E7" w:rsidRPr="003C74E7" w:rsidTr="003C74E7">
        <w:tc>
          <w:tcPr>
            <w:tcW w:w="5068" w:type="dxa"/>
          </w:tcPr>
          <w:p w:rsidR="003C74E7" w:rsidRPr="003C74E7" w:rsidRDefault="003C74E7" w:rsidP="003C74E7">
            <w:pPr>
              <w:autoSpaceDE/>
              <w:autoSpaceDN/>
              <w:rPr>
                <w:bCs/>
                <w:iCs/>
              </w:rPr>
            </w:pPr>
          </w:p>
        </w:tc>
        <w:tc>
          <w:tcPr>
            <w:tcW w:w="5069" w:type="dxa"/>
          </w:tcPr>
          <w:p w:rsidR="003C74E7" w:rsidRPr="003C74E7" w:rsidRDefault="003C74E7" w:rsidP="003C74E7">
            <w:pPr>
              <w:autoSpaceDE/>
              <w:autoSpaceDN/>
              <w:rPr>
                <w:bCs/>
                <w:iCs/>
              </w:rPr>
            </w:pPr>
            <w:r w:rsidRPr="003C74E7">
              <w:rPr>
                <w:bCs/>
                <w:i/>
                <w:iCs/>
              </w:rPr>
              <w:t>(подпись)</w:t>
            </w:r>
          </w:p>
        </w:tc>
      </w:tr>
    </w:tbl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right="-2"/>
        <w:jc w:val="both"/>
        <w:rPr>
          <w:bCs/>
          <w:iCs/>
        </w:rPr>
      </w:pPr>
    </w:p>
    <w:p w:rsidR="003C74E7" w:rsidRPr="003C74E7" w:rsidRDefault="003C74E7" w:rsidP="003C74E7">
      <w:pPr>
        <w:autoSpaceDE/>
        <w:autoSpaceDN/>
        <w:ind w:left="4955" w:firstLine="709"/>
        <w:jc w:val="both"/>
        <w:rPr>
          <w:bCs/>
          <w:iCs/>
        </w:rPr>
      </w:pPr>
      <w:r w:rsidRPr="003C74E7">
        <w:rPr>
          <w:bCs/>
          <w:iCs/>
        </w:rPr>
        <w:t>М. П.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bCs/>
          <w:iCs/>
        </w:rPr>
      </w:pPr>
      <w:r w:rsidRPr="003C74E7">
        <w:rPr>
          <w:bCs/>
          <w:iCs/>
        </w:rPr>
        <w:br w:type="page"/>
      </w:r>
    </w:p>
    <w:p w:rsidR="003C74E7" w:rsidRPr="003C74E7" w:rsidRDefault="003C74E7" w:rsidP="003C74E7">
      <w:pPr>
        <w:widowControl w:val="0"/>
        <w:tabs>
          <w:tab w:val="left" w:pos="6379"/>
        </w:tabs>
        <w:autoSpaceDE/>
        <w:autoSpaceDN/>
        <w:ind w:left="7088"/>
        <w:jc w:val="both"/>
        <w:rPr>
          <w:bCs/>
          <w:iCs/>
        </w:rPr>
      </w:pPr>
      <w:r w:rsidRPr="003C74E7">
        <w:rPr>
          <w:bCs/>
          <w:iCs/>
        </w:rPr>
        <w:t>Приложение № 3</w:t>
      </w:r>
    </w:p>
    <w:p w:rsidR="003C74E7" w:rsidRPr="003C74E7" w:rsidRDefault="003C74E7" w:rsidP="003C74E7">
      <w:pPr>
        <w:widowControl w:val="0"/>
        <w:tabs>
          <w:tab w:val="left" w:pos="6379"/>
        </w:tabs>
        <w:autoSpaceDE/>
        <w:autoSpaceDN/>
        <w:ind w:left="7088"/>
        <w:jc w:val="both"/>
        <w:rPr>
          <w:iCs/>
        </w:rPr>
      </w:pPr>
      <w:r w:rsidRPr="003C74E7">
        <w:rPr>
          <w:bCs/>
          <w:iCs/>
        </w:rPr>
        <w:t>к Порядку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both"/>
      </w:pPr>
      <w:r w:rsidRPr="003C74E7">
        <w:t>В оргкомитет регионального профессионального конкурса «Воспитатель года Новосибирской области»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both"/>
      </w:pPr>
      <w:r w:rsidRPr="003C74E7">
        <w:t xml:space="preserve">от________________________________, 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center"/>
        <w:rPr>
          <w:sz w:val="24"/>
          <w:szCs w:val="24"/>
        </w:rPr>
      </w:pPr>
      <w:r w:rsidRPr="003C74E7">
        <w:rPr>
          <w:i/>
          <w:iCs/>
          <w:sz w:val="24"/>
          <w:szCs w:val="24"/>
        </w:rPr>
        <w:t>(фамилия, И. О. в родительном падеже)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both"/>
      </w:pPr>
      <w:r w:rsidRPr="003C74E7">
        <w:t xml:space="preserve">_____________________________ 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center"/>
        <w:rPr>
          <w:sz w:val="24"/>
          <w:szCs w:val="24"/>
        </w:rPr>
      </w:pPr>
      <w:r w:rsidRPr="003C74E7">
        <w:rPr>
          <w:i/>
          <w:iCs/>
          <w:sz w:val="24"/>
          <w:szCs w:val="24"/>
        </w:rPr>
        <w:t>(должность)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both"/>
      </w:pPr>
      <w:r w:rsidRPr="003C74E7">
        <w:t xml:space="preserve">______________________________ 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center"/>
        <w:rPr>
          <w:sz w:val="24"/>
          <w:szCs w:val="24"/>
        </w:rPr>
      </w:pPr>
      <w:r w:rsidRPr="003C74E7">
        <w:rPr>
          <w:i/>
          <w:iCs/>
          <w:sz w:val="24"/>
          <w:szCs w:val="24"/>
        </w:rPr>
        <w:t>(наименование образовательной организации)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both"/>
      </w:pPr>
      <w:r w:rsidRPr="003C74E7">
        <w:t xml:space="preserve">______________________________ 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both"/>
      </w:pPr>
      <w:r w:rsidRPr="003C74E7">
        <w:t xml:space="preserve">______________________________ </w:t>
      </w:r>
    </w:p>
    <w:p w:rsidR="003C74E7" w:rsidRPr="003C74E7" w:rsidRDefault="003C74E7" w:rsidP="003C74E7">
      <w:pPr>
        <w:widowControl w:val="0"/>
        <w:tabs>
          <w:tab w:val="num" w:pos="3261"/>
        </w:tabs>
        <w:autoSpaceDE/>
        <w:autoSpaceDN/>
        <w:ind w:left="4253"/>
        <w:jc w:val="center"/>
        <w:rPr>
          <w:sz w:val="24"/>
          <w:szCs w:val="24"/>
        </w:rPr>
      </w:pPr>
      <w:r w:rsidRPr="003C74E7">
        <w:rPr>
          <w:i/>
          <w:iCs/>
          <w:sz w:val="24"/>
          <w:szCs w:val="24"/>
        </w:rPr>
        <w:t>(наименование муниципального района или городского округа Новосибирской области)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/>
        </w:rPr>
      </w:pPr>
      <w:r w:rsidRPr="003C74E7">
        <w:rPr>
          <w:b/>
        </w:rPr>
        <w:t>заявление.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</w:pPr>
      <w:r w:rsidRPr="003C74E7">
        <w:t>Я, ________________________________________________________________,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i/>
          <w:sz w:val="24"/>
          <w:szCs w:val="24"/>
        </w:rPr>
      </w:pPr>
      <w:r w:rsidRPr="003C74E7">
        <w:tab/>
      </w:r>
      <w:r w:rsidRPr="003C74E7">
        <w:tab/>
      </w:r>
      <w:r w:rsidRPr="003C74E7">
        <w:tab/>
      </w:r>
      <w:r w:rsidRPr="003C74E7">
        <w:tab/>
      </w:r>
      <w:r w:rsidRPr="003C74E7">
        <w:tab/>
      </w:r>
      <w:r w:rsidRPr="003C74E7">
        <w:rPr>
          <w:i/>
          <w:sz w:val="24"/>
          <w:szCs w:val="24"/>
        </w:rPr>
        <w:t>(фамилия, имя, отчество)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</w:pPr>
    </w:p>
    <w:p w:rsidR="003C74E7" w:rsidRPr="003C74E7" w:rsidRDefault="003C74E7" w:rsidP="003C74E7">
      <w:pPr>
        <w:widowControl w:val="0"/>
        <w:autoSpaceDE/>
        <w:autoSpaceDN/>
        <w:spacing w:line="288" w:lineRule="auto"/>
        <w:jc w:val="both"/>
      </w:pPr>
      <w:r w:rsidRPr="003C74E7">
        <w:t xml:space="preserve">даю согласие на участие в региональном этапе профессионального конкурса «Воспитатель года Новосибирской области» в 2021 году и внесение сведений, указанных в информационной карте участника Конкурса, представленной в Оргкомитет профессионального конкурса «Воспитатель года Новосибирской области», в базу данных об участниках Конкурса, на использование, за исключением разделов 7, 8 («Контакты» и «Документы»),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3C74E7" w:rsidRPr="003C74E7" w:rsidRDefault="003C74E7" w:rsidP="003C74E7">
      <w:pPr>
        <w:widowControl w:val="0"/>
        <w:autoSpaceDE/>
        <w:autoSpaceDN/>
        <w:jc w:val="both"/>
      </w:pPr>
    </w:p>
    <w:p w:rsidR="003C74E7" w:rsidRPr="003C74E7" w:rsidRDefault="003C74E7" w:rsidP="003C74E7">
      <w:pPr>
        <w:widowControl w:val="0"/>
        <w:autoSpaceDE/>
        <w:autoSpaceDN/>
        <w:jc w:val="both"/>
      </w:pPr>
      <w:r w:rsidRPr="003C74E7">
        <w:t xml:space="preserve">«____» __________ 2021 г. </w:t>
      </w:r>
      <w:r w:rsidRPr="003C74E7">
        <w:tab/>
      </w:r>
      <w:r w:rsidRPr="003C74E7">
        <w:tab/>
        <w:t xml:space="preserve">_____________________ </w:t>
      </w:r>
    </w:p>
    <w:p w:rsidR="003C74E7" w:rsidRPr="003C74E7" w:rsidRDefault="003C74E7" w:rsidP="003C74E7">
      <w:pPr>
        <w:widowControl w:val="0"/>
        <w:autoSpaceDE/>
        <w:autoSpaceDN/>
        <w:ind w:left="4248" w:firstLine="708"/>
        <w:jc w:val="both"/>
        <w:rPr>
          <w:sz w:val="24"/>
          <w:szCs w:val="24"/>
        </w:rPr>
      </w:pPr>
      <w:r w:rsidRPr="003C74E7">
        <w:rPr>
          <w:i/>
          <w:iCs/>
          <w:sz w:val="24"/>
          <w:szCs w:val="24"/>
        </w:rPr>
        <w:t>(подпись)</w:t>
      </w:r>
    </w:p>
    <w:p w:rsidR="003C74E7" w:rsidRPr="003C74E7" w:rsidRDefault="003C74E7" w:rsidP="003C74E7">
      <w:pPr>
        <w:widowControl w:val="0"/>
        <w:autoSpaceDE/>
        <w:autoSpaceDN/>
        <w:ind w:left="7088"/>
        <w:jc w:val="both"/>
        <w:rPr>
          <w:bCs/>
          <w:iCs/>
        </w:rPr>
      </w:pPr>
      <w:r w:rsidRPr="003C74E7">
        <w:br w:type="page"/>
      </w:r>
      <w:r w:rsidRPr="003C74E7">
        <w:rPr>
          <w:bCs/>
          <w:iCs/>
        </w:rPr>
        <w:t>Приложение № 4</w:t>
      </w:r>
    </w:p>
    <w:p w:rsidR="003C74E7" w:rsidRPr="003C74E7" w:rsidRDefault="003C74E7" w:rsidP="003C74E7">
      <w:pPr>
        <w:widowControl w:val="0"/>
        <w:tabs>
          <w:tab w:val="num" w:pos="6804"/>
        </w:tabs>
        <w:autoSpaceDE/>
        <w:autoSpaceDN/>
        <w:ind w:left="7088"/>
        <w:rPr>
          <w:bCs/>
          <w:iCs/>
        </w:rPr>
      </w:pPr>
      <w:r w:rsidRPr="003C74E7">
        <w:rPr>
          <w:bCs/>
          <w:iCs/>
        </w:rPr>
        <w:t>к Порядку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/>
          <w:b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/>
          <w:bCs/>
        </w:rPr>
      </w:pPr>
      <w:r w:rsidRPr="003C74E7">
        <w:rPr>
          <w:b/>
          <w:bCs/>
        </w:rPr>
        <w:t>Информационная карта участника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/>
        </w:rPr>
      </w:pPr>
      <w:r w:rsidRPr="003C74E7">
        <w:rPr>
          <w:b/>
        </w:rPr>
        <w:t>регионального профессионального конкурса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  <w:rPr>
          <w:b/>
        </w:rPr>
      </w:pPr>
      <w:r w:rsidRPr="003C74E7">
        <w:rPr>
          <w:b/>
        </w:rPr>
        <w:t>«Воспитатель года Новосибирской области» в 2021 году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center"/>
      </w:pPr>
    </w:p>
    <w:tbl>
      <w:tblPr>
        <w:tblW w:w="990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1276"/>
        <w:gridCol w:w="4111"/>
        <w:gridCol w:w="4155"/>
        <w:gridCol w:w="143"/>
      </w:tblGrid>
      <w:tr w:rsidR="003C74E7" w:rsidRPr="003C74E7" w:rsidTr="003C74E7">
        <w:trPr>
          <w:trHeight w:val="1688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 xml:space="preserve">(фотопортрет </w:t>
            </w:r>
            <w:r w:rsidRPr="003C74E7">
              <w:rPr>
                <w:sz w:val="24"/>
                <w:szCs w:val="24"/>
              </w:rPr>
              <w:br/>
              <w:t>4х6 см)</w:t>
            </w:r>
          </w:p>
        </w:tc>
        <w:tc>
          <w:tcPr>
            <w:tcW w:w="84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 xml:space="preserve">_____________________________________________ </w:t>
            </w:r>
          </w:p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(фамилия)</w:t>
            </w:r>
          </w:p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_____________________________________________</w:t>
            </w:r>
          </w:p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center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(имя, отчество)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100"/>
        </w:trPr>
        <w:tc>
          <w:tcPr>
            <w:tcW w:w="9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5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1. Общие сведения.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Муниципальный район или городской округ Новосибирской области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2. Работа.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680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Занимаемая должность</w:t>
            </w:r>
            <w:r w:rsidRPr="003C74E7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3C74E7">
              <w:rPr>
                <w:sz w:val="24"/>
                <w:szCs w:val="24"/>
              </w:rPr>
              <w:t>(наименование в соответствии с записью в трудовой книжке)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50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i/>
                <w:sz w:val="24"/>
                <w:szCs w:val="24"/>
              </w:rPr>
            </w:pPr>
            <w:r w:rsidRPr="003C74E7">
              <w:rPr>
                <w:i/>
                <w:sz w:val="24"/>
                <w:szCs w:val="24"/>
              </w:rPr>
              <w:t>Послужной список (места и стаж работы за последние 5 лет)</w:t>
            </w:r>
            <w:r w:rsidRPr="003C74E7">
              <w:rPr>
                <w:i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3. Образование.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9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Название, год окончания учреждения профессионального образования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39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i/>
                <w:sz w:val="24"/>
                <w:szCs w:val="24"/>
              </w:rPr>
            </w:pPr>
            <w:r w:rsidRPr="003C74E7">
              <w:rPr>
                <w:i/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4. Конкурсное задание заочного тура «Интернет-портфолио».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5. Общественная деятельность.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655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785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i/>
                <w:sz w:val="24"/>
                <w:szCs w:val="24"/>
              </w:rPr>
            </w:pPr>
            <w:r w:rsidRPr="003C74E7">
              <w:rPr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6. Досуг.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Хобби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7. Контакты.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38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5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Адреса в Интернете (сайт, блог, страницы в социальных сетях и т. д.), где можно познакомиться с участником и публикуемыми им материалами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167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center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8. Документы.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64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95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ИНН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Свидетельство пенсионного госу</w:t>
            </w:r>
            <w:r w:rsidRPr="003C74E7">
              <w:rPr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38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9. Профессиональные ценности.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3"/>
        </w:trPr>
        <w:tc>
          <w:tcPr>
            <w:tcW w:w="53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hideMark/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В чем, по Вашему мнению, состоит основная миссия воспитателя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80" w:type="dxa"/>
            </w:tcMar>
            <w:vAlign w:val="center"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226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  <w:vAlign w:val="bottom"/>
            <w:hideMark/>
          </w:tcPr>
          <w:p w:rsidR="003C74E7" w:rsidRPr="003C74E7" w:rsidRDefault="003C74E7" w:rsidP="003C74E7">
            <w:pPr>
              <w:widowControl w:val="0"/>
              <w:tabs>
                <w:tab w:val="num" w:pos="0"/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b/>
                <w:bCs/>
                <w:sz w:val="24"/>
                <w:szCs w:val="24"/>
              </w:rPr>
              <w:t>Приложение</w:t>
            </w:r>
          </w:p>
        </w:tc>
      </w:tr>
      <w:tr w:rsidR="003C74E7" w:rsidRPr="003C74E7" w:rsidTr="003C74E7">
        <w:trPr>
          <w:gridBefore w:val="1"/>
          <w:gridAfter w:val="1"/>
          <w:wBefore w:w="223" w:type="dxa"/>
          <w:wAfter w:w="143" w:type="dxa"/>
          <w:trHeight w:val="455"/>
        </w:trPr>
        <w:tc>
          <w:tcPr>
            <w:tcW w:w="954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137" w:type="dxa"/>
            </w:tcMar>
          </w:tcPr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  <w:r w:rsidRPr="003C74E7">
              <w:rPr>
                <w:sz w:val="24"/>
                <w:szCs w:val="24"/>
              </w:rPr>
              <w:t>Интересные сведения об участнике, не раскрытые предыдущими разделами (не более 500 слов).</w:t>
            </w:r>
          </w:p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  <w:p w:rsidR="003C74E7" w:rsidRPr="003C74E7" w:rsidRDefault="003C74E7" w:rsidP="003C74E7">
            <w:pPr>
              <w:widowControl w:val="0"/>
              <w:tabs>
                <w:tab w:val="left" w:pos="554"/>
              </w:tabs>
              <w:autoSpaceDE/>
              <w:autoSpaceDN/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Cs w:val="22"/>
          <w:lang w:eastAsia="en-US"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3C74E7">
        <w:rPr>
          <w:rFonts w:eastAsiaTheme="minorHAnsi" w:cstheme="minorBidi"/>
          <w:sz w:val="24"/>
          <w:szCs w:val="24"/>
          <w:lang w:eastAsia="en-US"/>
        </w:rPr>
        <w:t xml:space="preserve">Правильность сведений, представленных в информационной карте, подтверждаю: 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3C74E7">
        <w:rPr>
          <w:rFonts w:eastAsiaTheme="minorHAnsi" w:cstheme="minorBidi"/>
          <w:sz w:val="24"/>
          <w:szCs w:val="24"/>
          <w:lang w:eastAsia="en-US"/>
        </w:rPr>
        <w:t xml:space="preserve">________________________ </w:t>
      </w:r>
      <w:r w:rsidRPr="003C74E7">
        <w:rPr>
          <w:rFonts w:eastAsiaTheme="minorHAnsi" w:cstheme="minorBidi"/>
          <w:sz w:val="24"/>
          <w:szCs w:val="24"/>
          <w:lang w:eastAsia="en-US"/>
        </w:rPr>
        <w:tab/>
        <w:t xml:space="preserve">(_____________________________) 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3C74E7">
        <w:rPr>
          <w:rFonts w:eastAsiaTheme="minorHAnsi" w:cstheme="minorBidi"/>
          <w:i/>
          <w:iCs/>
          <w:sz w:val="24"/>
          <w:szCs w:val="24"/>
          <w:lang w:eastAsia="en-US"/>
        </w:rPr>
        <w:t xml:space="preserve">(подпись) </w:t>
      </w:r>
      <w:r w:rsidRPr="003C74E7">
        <w:rPr>
          <w:rFonts w:eastAsiaTheme="minorHAnsi" w:cstheme="minorBidi"/>
          <w:i/>
          <w:iCs/>
          <w:sz w:val="24"/>
          <w:szCs w:val="24"/>
          <w:lang w:eastAsia="en-US"/>
        </w:rPr>
        <w:tab/>
      </w:r>
      <w:r w:rsidRPr="003C74E7">
        <w:rPr>
          <w:rFonts w:eastAsiaTheme="minorHAnsi" w:cstheme="minorBidi"/>
          <w:i/>
          <w:iCs/>
          <w:sz w:val="24"/>
          <w:szCs w:val="24"/>
          <w:lang w:eastAsia="en-US"/>
        </w:rPr>
        <w:tab/>
      </w:r>
      <w:r w:rsidRPr="003C74E7">
        <w:rPr>
          <w:rFonts w:eastAsiaTheme="minorHAnsi" w:cstheme="minorBidi"/>
          <w:i/>
          <w:iCs/>
          <w:sz w:val="24"/>
          <w:szCs w:val="24"/>
          <w:lang w:eastAsia="en-US"/>
        </w:rPr>
        <w:tab/>
      </w:r>
      <w:r w:rsidRPr="003C74E7">
        <w:rPr>
          <w:rFonts w:eastAsiaTheme="minorHAnsi" w:cstheme="minorBidi"/>
          <w:i/>
          <w:iCs/>
          <w:sz w:val="24"/>
          <w:szCs w:val="24"/>
          <w:lang w:eastAsia="en-US"/>
        </w:rPr>
        <w:tab/>
      </w:r>
      <w:r w:rsidRPr="003C74E7">
        <w:rPr>
          <w:rFonts w:eastAsiaTheme="minorHAnsi" w:cstheme="minorBidi"/>
          <w:i/>
          <w:iCs/>
          <w:sz w:val="24"/>
          <w:szCs w:val="24"/>
          <w:lang w:eastAsia="en-US"/>
        </w:rPr>
        <w:tab/>
        <w:t xml:space="preserve">(расшифровка подписи) </w:t>
      </w:r>
    </w:p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3C74E7" w:rsidRPr="003C74E7" w:rsidRDefault="003C74E7" w:rsidP="003C74E7">
      <w:pPr>
        <w:autoSpaceDE/>
        <w:autoSpaceDN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3C74E7">
        <w:rPr>
          <w:rFonts w:eastAsiaTheme="minorHAnsi" w:cstheme="minorBidi"/>
          <w:sz w:val="24"/>
          <w:szCs w:val="24"/>
          <w:lang w:eastAsia="en-US"/>
        </w:rPr>
        <w:t>«____» __________ 2021 г.</w:t>
      </w:r>
    </w:p>
    <w:p w:rsidR="003C74E7" w:rsidRPr="003C74E7" w:rsidRDefault="003C74E7" w:rsidP="003C74E7">
      <w:pPr>
        <w:autoSpaceDE/>
        <w:autoSpaceDN/>
        <w:ind w:left="7088"/>
        <w:jc w:val="both"/>
        <w:rPr>
          <w:rFonts w:eastAsiaTheme="minorHAnsi" w:cstheme="minorBidi"/>
          <w:szCs w:val="22"/>
          <w:lang w:eastAsia="en-US"/>
        </w:rPr>
      </w:pPr>
      <w:r w:rsidRPr="003C74E7">
        <w:rPr>
          <w:rFonts w:eastAsiaTheme="minorHAnsi" w:cstheme="minorBidi"/>
          <w:szCs w:val="22"/>
          <w:lang w:eastAsia="en-US"/>
        </w:rPr>
        <w:br w:type="page"/>
      </w:r>
      <w:r w:rsidRPr="003C74E7">
        <w:rPr>
          <w:bCs/>
          <w:iCs/>
        </w:rPr>
        <w:t xml:space="preserve">Приложение № 5 </w:t>
      </w:r>
    </w:p>
    <w:p w:rsidR="003C74E7" w:rsidRPr="003C74E7" w:rsidRDefault="003C74E7" w:rsidP="003C74E7">
      <w:pPr>
        <w:widowControl w:val="0"/>
        <w:tabs>
          <w:tab w:val="num" w:pos="851"/>
        </w:tabs>
        <w:autoSpaceDE/>
        <w:autoSpaceDN/>
        <w:ind w:left="7088"/>
        <w:jc w:val="both"/>
        <w:rPr>
          <w:bCs/>
          <w:iCs/>
        </w:rPr>
      </w:pPr>
      <w:r w:rsidRPr="003C74E7">
        <w:rPr>
          <w:bCs/>
          <w:iCs/>
        </w:rPr>
        <w:t>к Порядку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/>
          <w:bCs/>
          <w:iCs/>
          <w:sz w:val="26"/>
          <w:szCs w:val="26"/>
        </w:rPr>
      </w:pPr>
      <w:r w:rsidRPr="003C74E7">
        <w:rPr>
          <w:b/>
          <w:bCs/>
          <w:iCs/>
          <w:sz w:val="26"/>
          <w:szCs w:val="26"/>
        </w:rPr>
        <w:t>Согласие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/>
          <w:bCs/>
          <w:iCs/>
          <w:sz w:val="26"/>
          <w:szCs w:val="26"/>
        </w:rPr>
      </w:pPr>
      <w:r w:rsidRPr="003C74E7">
        <w:rPr>
          <w:b/>
          <w:bCs/>
          <w:iCs/>
          <w:sz w:val="26"/>
          <w:szCs w:val="26"/>
        </w:rPr>
        <w:t>на обработку персональных данных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right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>«____» __________2021 г.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  <w:rPr>
          <w:bCs/>
          <w:iCs/>
          <w:sz w:val="26"/>
          <w:szCs w:val="26"/>
          <w:u w:val="single"/>
        </w:rPr>
      </w:pPr>
      <w:r w:rsidRPr="003C74E7">
        <w:rPr>
          <w:bCs/>
          <w:iCs/>
          <w:sz w:val="26"/>
          <w:szCs w:val="26"/>
        </w:rPr>
        <w:t>Я, 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center"/>
        <w:rPr>
          <w:bCs/>
          <w:i/>
          <w:iCs/>
          <w:sz w:val="22"/>
          <w:szCs w:val="22"/>
        </w:rPr>
      </w:pPr>
      <w:r w:rsidRPr="003C74E7">
        <w:rPr>
          <w:bCs/>
          <w:i/>
          <w:iCs/>
          <w:sz w:val="22"/>
          <w:szCs w:val="22"/>
        </w:rPr>
        <w:t>(фамилия, имя, отчество полностью)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spacing w:line="80" w:lineRule="atLeast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>______________________________________________________________________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-142"/>
        </w:tabs>
        <w:autoSpaceDE/>
        <w:autoSpaceDN/>
        <w:spacing w:line="80" w:lineRule="atLeast"/>
        <w:ind w:left="-142"/>
        <w:jc w:val="center"/>
        <w:rPr>
          <w:bCs/>
          <w:i/>
          <w:iCs/>
          <w:sz w:val="22"/>
          <w:szCs w:val="22"/>
        </w:rPr>
      </w:pPr>
      <w:r w:rsidRPr="003C74E7">
        <w:rPr>
          <w:bCs/>
          <w:i/>
          <w:iCs/>
          <w:sz w:val="22"/>
          <w:szCs w:val="22"/>
        </w:rPr>
        <w:t>(вид документа, удостоверяющего личность, серия, номер, кем выдан, дата выдачи)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spacing w:line="80" w:lineRule="atLeast"/>
        <w:jc w:val="both"/>
        <w:rPr>
          <w:bCs/>
          <w:iCs/>
          <w:sz w:val="22"/>
          <w:szCs w:val="22"/>
        </w:rPr>
      </w:pPr>
      <w:r w:rsidRPr="003C74E7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>проживающий(ая) по адресу: 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jc w:val="both"/>
        <w:rPr>
          <w:bCs/>
          <w:iCs/>
          <w:sz w:val="26"/>
          <w:szCs w:val="26"/>
          <w:u w:val="single"/>
        </w:rPr>
      </w:pPr>
      <w:r w:rsidRPr="003C74E7">
        <w:rPr>
          <w:bCs/>
          <w:iCs/>
          <w:sz w:val="26"/>
          <w:szCs w:val="26"/>
        </w:rPr>
        <w:t>______________________________________________________________________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>в соответствии с пунктом 4 статьи 9 Федерального закона от 27.07.2006 № 152-ФЗ «О персональных данных» даю согласие оператору профессионального конкурса «Воспитатель года Новосибирской области» – государственному автономному учреждению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образования», расположенному по адресу: 630007, г. Новосибирск, ул. Красный проспект, д.2, на обработку моих персональных данных, а именно: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фамилия, имя, отчество;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возраст;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дата и место рождения;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паспортные данные;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адрес фактического проживания;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номер телефона (домашний, мобильный);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профессия и любая иная информация, относящаяся к моей личности;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фото- и видеоизображение.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2. Размещение в общедоступных источниках, в том числе в информационно-телекоммуникационной сети Интернет, следующих персональных данных: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фамилия, имя, отчество;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возраст;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дата и место рождения;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- данные документов об образовании, квалификации, профессиональной подготовке, сведения о повышении квалификации;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>- профессия и любая иная информация, относящаяся к моей личности;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>- фото- и видеоизображение.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  <w:u w:val="single"/>
        </w:rPr>
      </w:pP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6"/>
          <w:szCs w:val="26"/>
        </w:rPr>
      </w:pPr>
      <w:r w:rsidRPr="003C74E7">
        <w:rPr>
          <w:bCs/>
          <w:iCs/>
          <w:sz w:val="26"/>
          <w:szCs w:val="26"/>
        </w:rPr>
        <w:t xml:space="preserve">_________________  _________________  ________________________ </w:t>
      </w:r>
    </w:p>
    <w:p w:rsidR="003C74E7" w:rsidRPr="003C74E7" w:rsidRDefault="003C74E7" w:rsidP="003C74E7">
      <w:pPr>
        <w:widowControl w:val="0"/>
        <w:tabs>
          <w:tab w:val="num" w:pos="0"/>
        </w:tabs>
        <w:autoSpaceDE/>
        <w:autoSpaceDN/>
        <w:ind w:firstLine="709"/>
        <w:jc w:val="both"/>
        <w:rPr>
          <w:bCs/>
          <w:iCs/>
          <w:sz w:val="22"/>
          <w:szCs w:val="22"/>
        </w:rPr>
      </w:pPr>
      <w:r w:rsidRPr="003C74E7">
        <w:rPr>
          <w:bCs/>
          <w:i/>
          <w:iCs/>
          <w:sz w:val="22"/>
          <w:szCs w:val="22"/>
        </w:rPr>
        <w:tab/>
        <w:t xml:space="preserve">(дата) </w:t>
      </w:r>
      <w:r w:rsidRPr="003C74E7">
        <w:rPr>
          <w:bCs/>
          <w:i/>
          <w:iCs/>
          <w:sz w:val="22"/>
          <w:szCs w:val="22"/>
        </w:rPr>
        <w:tab/>
      </w:r>
      <w:r w:rsidRPr="003C74E7">
        <w:rPr>
          <w:bCs/>
          <w:i/>
          <w:iCs/>
          <w:sz w:val="22"/>
          <w:szCs w:val="22"/>
        </w:rPr>
        <w:tab/>
      </w:r>
      <w:r w:rsidRPr="003C74E7">
        <w:rPr>
          <w:bCs/>
          <w:i/>
          <w:iCs/>
          <w:sz w:val="22"/>
          <w:szCs w:val="22"/>
        </w:rPr>
        <w:tab/>
        <w:t xml:space="preserve">(подпись) </w:t>
      </w:r>
      <w:r w:rsidRPr="003C74E7">
        <w:rPr>
          <w:bCs/>
          <w:i/>
          <w:iCs/>
          <w:sz w:val="22"/>
          <w:szCs w:val="22"/>
        </w:rPr>
        <w:tab/>
      </w:r>
      <w:r w:rsidRPr="003C74E7">
        <w:rPr>
          <w:bCs/>
          <w:i/>
          <w:iCs/>
          <w:sz w:val="22"/>
          <w:szCs w:val="22"/>
        </w:rPr>
        <w:tab/>
      </w:r>
      <w:r w:rsidRPr="003C74E7">
        <w:rPr>
          <w:bCs/>
          <w:i/>
          <w:iCs/>
          <w:sz w:val="22"/>
          <w:szCs w:val="22"/>
        </w:rPr>
        <w:tab/>
        <w:t>(расшифровка подписи)</w:t>
      </w:r>
    </w:p>
    <w:p w:rsidR="00374955" w:rsidRPr="00374955" w:rsidRDefault="00374955" w:rsidP="00374955">
      <w:pPr>
        <w:autoSpaceDE/>
        <w:autoSpaceDN/>
        <w:ind w:left="5694"/>
        <w:rPr>
          <w:sz w:val="24"/>
          <w:szCs w:val="24"/>
        </w:rPr>
      </w:pPr>
    </w:p>
    <w:sectPr w:rsidR="00374955" w:rsidRPr="00374955" w:rsidSect="00374955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69" w:rsidRDefault="00B93969" w:rsidP="00A2045E">
      <w:r>
        <w:separator/>
      </w:r>
    </w:p>
  </w:endnote>
  <w:endnote w:type="continuationSeparator" w:id="0">
    <w:p w:rsidR="00B93969" w:rsidRDefault="00B93969" w:rsidP="00A2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69" w:rsidRDefault="00B93969" w:rsidP="00A2045E">
      <w:r>
        <w:separator/>
      </w:r>
    </w:p>
  </w:footnote>
  <w:footnote w:type="continuationSeparator" w:id="0">
    <w:p w:rsidR="00B93969" w:rsidRDefault="00B93969" w:rsidP="00A2045E">
      <w:r>
        <w:continuationSeparator/>
      </w:r>
    </w:p>
  </w:footnote>
  <w:footnote w:id="1">
    <w:p w:rsidR="00B93969" w:rsidRDefault="00B93969" w:rsidP="003C74E7">
      <w:pPr>
        <w:pStyle w:val="af4"/>
      </w:pPr>
      <w:r>
        <w:rPr>
          <w:rStyle w:val="af6"/>
        </w:rPr>
        <w:footnoteRef/>
      </w:r>
      <w:r>
        <w:t xml:space="preserve"> </w:t>
      </w:r>
      <w:r w:rsidRPr="00455A3E">
        <w:t>По объективным причинам допускается выдвижение иного участника (по решению оргкомитета муниципального этапа Конкурса).</w:t>
      </w:r>
    </w:p>
  </w:footnote>
  <w:footnote w:id="2">
    <w:p w:rsidR="00B93969" w:rsidRDefault="00B93969" w:rsidP="003C74E7">
      <w:pPr>
        <w:pStyle w:val="af4"/>
      </w:pPr>
      <w:r>
        <w:rPr>
          <w:rStyle w:val="af6"/>
        </w:rPr>
        <w:footnoteRef/>
      </w:r>
      <w:r>
        <w:t xml:space="preserve"> </w:t>
      </w:r>
      <w:r w:rsidRPr="00676CEF">
        <w:t>Поля информационной карты, выделенные курсивом,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F26"/>
    <w:multiLevelType w:val="hybridMultilevel"/>
    <w:tmpl w:val="77AA360A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 w15:restartNumberingAfterBreak="0">
    <w:nsid w:val="091A5A11"/>
    <w:multiLevelType w:val="hybridMultilevel"/>
    <w:tmpl w:val="232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5218"/>
    <w:multiLevelType w:val="hybridMultilevel"/>
    <w:tmpl w:val="39724B76"/>
    <w:lvl w:ilvl="0" w:tplc="9796FB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D79B9"/>
    <w:multiLevelType w:val="hybridMultilevel"/>
    <w:tmpl w:val="02608864"/>
    <w:lvl w:ilvl="0" w:tplc="9796FBA2">
      <w:start w:val="1"/>
      <w:numFmt w:val="bullet"/>
      <w:lvlText w:val="•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6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7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8" w15:restartNumberingAfterBreak="0">
    <w:nsid w:val="16F1592D"/>
    <w:multiLevelType w:val="hybridMultilevel"/>
    <w:tmpl w:val="C142A5CC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1A892BFC"/>
    <w:multiLevelType w:val="hybridMultilevel"/>
    <w:tmpl w:val="25CE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2" w15:restartNumberingAfterBreak="0">
    <w:nsid w:val="22525F74"/>
    <w:multiLevelType w:val="hybridMultilevel"/>
    <w:tmpl w:val="58E85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30D24"/>
    <w:multiLevelType w:val="hybridMultilevel"/>
    <w:tmpl w:val="C364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64FA"/>
    <w:multiLevelType w:val="hybridMultilevel"/>
    <w:tmpl w:val="23782AA2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97297"/>
    <w:multiLevelType w:val="hybridMultilevel"/>
    <w:tmpl w:val="B68CA9A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7" w15:restartNumberingAfterBreak="0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8" w15:restartNumberingAfterBreak="0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52095"/>
    <w:multiLevelType w:val="hybridMultilevel"/>
    <w:tmpl w:val="C942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1" w15:restartNumberingAfterBreak="0">
    <w:nsid w:val="4BB7627C"/>
    <w:multiLevelType w:val="hybridMultilevel"/>
    <w:tmpl w:val="EF70552E"/>
    <w:lvl w:ilvl="0" w:tplc="9796FBA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3" w15:restartNumberingAfterBreak="0">
    <w:nsid w:val="59305A9F"/>
    <w:multiLevelType w:val="hybridMultilevel"/>
    <w:tmpl w:val="B4FA6FB2"/>
    <w:lvl w:ilvl="0" w:tplc="59F6B58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059B2"/>
    <w:multiLevelType w:val="multilevel"/>
    <w:tmpl w:val="19B47BA4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5" w15:restartNumberingAfterBreak="0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6" w15:restartNumberingAfterBreak="0">
    <w:nsid w:val="6BDE7FAE"/>
    <w:multiLevelType w:val="hybridMultilevel"/>
    <w:tmpl w:val="F8F8EA38"/>
    <w:lvl w:ilvl="0" w:tplc="9796FBA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8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78E5495C"/>
    <w:multiLevelType w:val="hybridMultilevel"/>
    <w:tmpl w:val="0060BBDC"/>
    <w:lvl w:ilvl="0" w:tplc="9796FBA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2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"/>
  </w:num>
  <w:num w:numId="10">
    <w:abstractNumId w:val="17"/>
  </w:num>
  <w:num w:numId="11">
    <w:abstractNumId w:val="5"/>
  </w:num>
  <w:num w:numId="12">
    <w:abstractNumId w:val="20"/>
  </w:num>
  <w:num w:numId="13">
    <w:abstractNumId w:val="1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7"/>
  </w:num>
  <w:num w:numId="18">
    <w:abstractNumId w:val="8"/>
  </w:num>
  <w:num w:numId="19">
    <w:abstractNumId w:val="3"/>
  </w:num>
  <w:num w:numId="20">
    <w:abstractNumId w:val="26"/>
  </w:num>
  <w:num w:numId="21">
    <w:abstractNumId w:val="21"/>
  </w:num>
  <w:num w:numId="22">
    <w:abstractNumId w:val="0"/>
  </w:num>
  <w:num w:numId="23">
    <w:abstractNumId w:val="29"/>
  </w:num>
  <w:num w:numId="24">
    <w:abstractNumId w:val="14"/>
  </w:num>
  <w:num w:numId="25">
    <w:abstractNumId w:val="4"/>
  </w:num>
  <w:num w:numId="26">
    <w:abstractNumId w:val="6"/>
  </w:num>
  <w:num w:numId="27">
    <w:abstractNumId w:val="13"/>
  </w:num>
  <w:num w:numId="28">
    <w:abstractNumId w:val="15"/>
  </w:num>
  <w:num w:numId="29">
    <w:abstractNumId w:val="16"/>
  </w:num>
  <w:num w:numId="30">
    <w:abstractNumId w:val="24"/>
  </w:num>
  <w:num w:numId="3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position w:val="0"/>
          <w:sz w:val="28"/>
          <w:szCs w:val="28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9"/>
    <w:rsid w:val="00001686"/>
    <w:rsid w:val="000427BD"/>
    <w:rsid w:val="0005576D"/>
    <w:rsid w:val="000A5A7B"/>
    <w:rsid w:val="000B1276"/>
    <w:rsid w:val="000C2F78"/>
    <w:rsid w:val="000E0131"/>
    <w:rsid w:val="000E1B49"/>
    <w:rsid w:val="000F2976"/>
    <w:rsid w:val="0010558D"/>
    <w:rsid w:val="00105D0D"/>
    <w:rsid w:val="00127411"/>
    <w:rsid w:val="00133E37"/>
    <w:rsid w:val="001459C3"/>
    <w:rsid w:val="001548D3"/>
    <w:rsid w:val="00156B6D"/>
    <w:rsid w:val="0018129B"/>
    <w:rsid w:val="00197C1A"/>
    <w:rsid w:val="001C26C7"/>
    <w:rsid w:val="001C2AD4"/>
    <w:rsid w:val="001E1425"/>
    <w:rsid w:val="001E6657"/>
    <w:rsid w:val="002074D1"/>
    <w:rsid w:val="002337C7"/>
    <w:rsid w:val="00234207"/>
    <w:rsid w:val="00250202"/>
    <w:rsid w:val="00253972"/>
    <w:rsid w:val="00261F0C"/>
    <w:rsid w:val="00291FCB"/>
    <w:rsid w:val="002B7285"/>
    <w:rsid w:val="002C4485"/>
    <w:rsid w:val="002C7056"/>
    <w:rsid w:val="002C79EA"/>
    <w:rsid w:val="002D0F44"/>
    <w:rsid w:val="002F0275"/>
    <w:rsid w:val="002F1FC8"/>
    <w:rsid w:val="00322E23"/>
    <w:rsid w:val="0036139E"/>
    <w:rsid w:val="00374955"/>
    <w:rsid w:val="0039300B"/>
    <w:rsid w:val="003A355A"/>
    <w:rsid w:val="003A551E"/>
    <w:rsid w:val="003B3CB8"/>
    <w:rsid w:val="003C329F"/>
    <w:rsid w:val="003C74E7"/>
    <w:rsid w:val="003D2AC9"/>
    <w:rsid w:val="003F1D11"/>
    <w:rsid w:val="00406EAE"/>
    <w:rsid w:val="00412876"/>
    <w:rsid w:val="00415EC8"/>
    <w:rsid w:val="004342C3"/>
    <w:rsid w:val="00435FA6"/>
    <w:rsid w:val="004748DE"/>
    <w:rsid w:val="00490A14"/>
    <w:rsid w:val="004D175B"/>
    <w:rsid w:val="004E0B87"/>
    <w:rsid w:val="004E56D7"/>
    <w:rsid w:val="0051113A"/>
    <w:rsid w:val="00512480"/>
    <w:rsid w:val="00531984"/>
    <w:rsid w:val="00534DD0"/>
    <w:rsid w:val="0057062E"/>
    <w:rsid w:val="00575873"/>
    <w:rsid w:val="00582861"/>
    <w:rsid w:val="00582C89"/>
    <w:rsid w:val="005C5425"/>
    <w:rsid w:val="005D779E"/>
    <w:rsid w:val="005E00B8"/>
    <w:rsid w:val="005F348D"/>
    <w:rsid w:val="00600315"/>
    <w:rsid w:val="006003C2"/>
    <w:rsid w:val="006226CE"/>
    <w:rsid w:val="00622854"/>
    <w:rsid w:val="00631B96"/>
    <w:rsid w:val="00644B16"/>
    <w:rsid w:val="006647DD"/>
    <w:rsid w:val="0066720F"/>
    <w:rsid w:val="00673223"/>
    <w:rsid w:val="00680D23"/>
    <w:rsid w:val="00697717"/>
    <w:rsid w:val="006B78A9"/>
    <w:rsid w:val="006E6DD2"/>
    <w:rsid w:val="007065B0"/>
    <w:rsid w:val="00733420"/>
    <w:rsid w:val="007454B6"/>
    <w:rsid w:val="00766AF2"/>
    <w:rsid w:val="00772035"/>
    <w:rsid w:val="00784EC8"/>
    <w:rsid w:val="00786A0F"/>
    <w:rsid w:val="007A7C78"/>
    <w:rsid w:val="007B0AEC"/>
    <w:rsid w:val="007B32A6"/>
    <w:rsid w:val="007D267E"/>
    <w:rsid w:val="008003FD"/>
    <w:rsid w:val="00804A3F"/>
    <w:rsid w:val="00831894"/>
    <w:rsid w:val="00835342"/>
    <w:rsid w:val="0086516F"/>
    <w:rsid w:val="00874A94"/>
    <w:rsid w:val="00884BB3"/>
    <w:rsid w:val="00892292"/>
    <w:rsid w:val="00893428"/>
    <w:rsid w:val="008B248C"/>
    <w:rsid w:val="008D7092"/>
    <w:rsid w:val="008E14CC"/>
    <w:rsid w:val="008E22FD"/>
    <w:rsid w:val="008F2627"/>
    <w:rsid w:val="00903371"/>
    <w:rsid w:val="00905F9A"/>
    <w:rsid w:val="00914943"/>
    <w:rsid w:val="0091521A"/>
    <w:rsid w:val="009235F5"/>
    <w:rsid w:val="00934249"/>
    <w:rsid w:val="00936887"/>
    <w:rsid w:val="00941A64"/>
    <w:rsid w:val="00972154"/>
    <w:rsid w:val="009B2909"/>
    <w:rsid w:val="009C2216"/>
    <w:rsid w:val="009E4D8E"/>
    <w:rsid w:val="009E50D0"/>
    <w:rsid w:val="00A10334"/>
    <w:rsid w:val="00A11B8E"/>
    <w:rsid w:val="00A2045E"/>
    <w:rsid w:val="00A30D84"/>
    <w:rsid w:val="00A45E14"/>
    <w:rsid w:val="00A927BE"/>
    <w:rsid w:val="00A9508F"/>
    <w:rsid w:val="00AB37FE"/>
    <w:rsid w:val="00AB59B8"/>
    <w:rsid w:val="00AE2097"/>
    <w:rsid w:val="00AE7AEE"/>
    <w:rsid w:val="00B12297"/>
    <w:rsid w:val="00B342FE"/>
    <w:rsid w:val="00B454F1"/>
    <w:rsid w:val="00B52C95"/>
    <w:rsid w:val="00B6706D"/>
    <w:rsid w:val="00B67DB4"/>
    <w:rsid w:val="00B71111"/>
    <w:rsid w:val="00B93969"/>
    <w:rsid w:val="00BD66B1"/>
    <w:rsid w:val="00BE52BC"/>
    <w:rsid w:val="00BE5AA1"/>
    <w:rsid w:val="00BF285C"/>
    <w:rsid w:val="00C00F6A"/>
    <w:rsid w:val="00C02E8D"/>
    <w:rsid w:val="00C0509D"/>
    <w:rsid w:val="00C06C1D"/>
    <w:rsid w:val="00C143C9"/>
    <w:rsid w:val="00C36323"/>
    <w:rsid w:val="00C51CBD"/>
    <w:rsid w:val="00CC385A"/>
    <w:rsid w:val="00D1313C"/>
    <w:rsid w:val="00D235F6"/>
    <w:rsid w:val="00D45833"/>
    <w:rsid w:val="00D4799D"/>
    <w:rsid w:val="00D735B7"/>
    <w:rsid w:val="00DD419D"/>
    <w:rsid w:val="00DE4074"/>
    <w:rsid w:val="00E26395"/>
    <w:rsid w:val="00E42146"/>
    <w:rsid w:val="00E71C3C"/>
    <w:rsid w:val="00E82568"/>
    <w:rsid w:val="00E8528B"/>
    <w:rsid w:val="00EE6D1A"/>
    <w:rsid w:val="00EF1EA4"/>
    <w:rsid w:val="00F100EF"/>
    <w:rsid w:val="00F21000"/>
    <w:rsid w:val="00F3118B"/>
    <w:rsid w:val="00F34044"/>
    <w:rsid w:val="00F6408C"/>
    <w:rsid w:val="00F90E88"/>
    <w:rsid w:val="00F911FD"/>
    <w:rsid w:val="00FD0769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3E960-C0EA-4539-9AB2-22181E32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045E"/>
    <w:pPr>
      <w:keepNext/>
      <w:autoSpaceDE/>
      <w:autoSpaceDN/>
      <w:spacing w:before="60" w:after="120"/>
      <w:ind w:right="4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2045E"/>
    <w:pPr>
      <w:keepNext/>
      <w:autoSpaceDE/>
      <w:autoSpaceDN/>
      <w:spacing w:after="120" w:line="240" w:lineRule="atLeast"/>
      <w:ind w:right="4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A2045E"/>
    <w:pPr>
      <w:keepNext/>
      <w:tabs>
        <w:tab w:val="left" w:pos="2304"/>
      </w:tabs>
      <w:autoSpaceDE/>
      <w:autoSpaceDN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</w:style>
  <w:style w:type="character" w:customStyle="1" w:styleId="22">
    <w:name w:val="Основной текст 2 Знак"/>
    <w:link w:val="21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7062E"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51113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04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5576D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b">
    <w:name w:val="Strong"/>
    <w:basedOn w:val="a0"/>
    <w:uiPriority w:val="22"/>
    <w:qFormat/>
    <w:rsid w:val="0005576D"/>
    <w:rPr>
      <w:b/>
      <w:bCs/>
    </w:rPr>
  </w:style>
  <w:style w:type="paragraph" w:styleId="ac">
    <w:name w:val="No Spacing"/>
    <w:uiPriority w:val="1"/>
    <w:qFormat/>
    <w:rsid w:val="00512480"/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Заголовок №2_"/>
    <w:link w:val="24"/>
    <w:locked/>
    <w:rsid w:val="00512480"/>
    <w:rPr>
      <w:spacing w:val="3"/>
      <w:shd w:val="clear" w:color="auto" w:fill="FFFFFF"/>
    </w:rPr>
  </w:style>
  <w:style w:type="paragraph" w:customStyle="1" w:styleId="24">
    <w:name w:val="Заголовок №2"/>
    <w:basedOn w:val="a"/>
    <w:link w:val="23"/>
    <w:rsid w:val="00512480"/>
    <w:pPr>
      <w:widowControl w:val="0"/>
      <w:shd w:val="clear" w:color="auto" w:fill="FFFFFF"/>
      <w:autoSpaceDE/>
      <w:autoSpaceDN/>
      <w:spacing w:before="240" w:after="240" w:line="240" w:lineRule="atLeast"/>
      <w:outlineLvl w:val="1"/>
    </w:pPr>
    <w:rPr>
      <w:rFonts w:ascii="Calibri" w:eastAsia="Calibri" w:hAnsi="Calibri"/>
      <w:spacing w:val="3"/>
      <w:sz w:val="20"/>
      <w:szCs w:val="20"/>
    </w:rPr>
  </w:style>
  <w:style w:type="paragraph" w:customStyle="1" w:styleId="ad">
    <w:name w:val="Содержимое таблицы"/>
    <w:basedOn w:val="a"/>
    <w:uiPriority w:val="99"/>
    <w:rsid w:val="00512480"/>
    <w:pPr>
      <w:widowControl w:val="0"/>
      <w:suppressLineNumbers/>
      <w:suppressAutoHyphens/>
      <w:autoSpaceDE/>
      <w:autoSpaceDN/>
    </w:pPr>
    <w:rPr>
      <w:rFonts w:eastAsia="SimSun" w:cs="Lucida Sans"/>
      <w:kern w:val="2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E8528B"/>
    <w:pPr>
      <w:autoSpaceDE/>
      <w:autoSpaceDN/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E8528B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8"/>
    <w:uiPriority w:val="59"/>
    <w:rsid w:val="00374955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045E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A2045E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rsid w:val="00A2045E"/>
    <w:rPr>
      <w:rFonts w:ascii="Times New Roman" w:eastAsia="Times New Roman" w:hAnsi="Times New Roman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A2045E"/>
  </w:style>
  <w:style w:type="table" w:customStyle="1" w:styleId="25">
    <w:name w:val="Сетка таблицы2"/>
    <w:basedOn w:val="a1"/>
    <w:next w:val="a8"/>
    <w:uiPriority w:val="59"/>
    <w:rsid w:val="00A2045E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A2045E"/>
  </w:style>
  <w:style w:type="paragraph" w:styleId="af0">
    <w:name w:val="footer"/>
    <w:basedOn w:val="a"/>
    <w:link w:val="af1"/>
    <w:rsid w:val="00A2045E"/>
    <w:pPr>
      <w:tabs>
        <w:tab w:val="center" w:pos="4677"/>
        <w:tab w:val="right" w:pos="9355"/>
      </w:tabs>
      <w:autoSpaceDE/>
      <w:autoSpaceDN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A2045E"/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8"/>
    <w:uiPriority w:val="59"/>
    <w:rsid w:val="00A2045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rsid w:val="00A2045E"/>
    <w:pPr>
      <w:widowControl w:val="0"/>
      <w:autoSpaceDE/>
      <w:autoSpaceDN/>
      <w:ind w:left="284" w:hanging="284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A2045E"/>
    <w:rPr>
      <w:rFonts w:ascii="Times New Roman" w:eastAsia="Times New Roman" w:hAnsi="Times New Roman"/>
    </w:rPr>
  </w:style>
  <w:style w:type="character" w:customStyle="1" w:styleId="FontStyle27">
    <w:name w:val="Font Style27"/>
    <w:rsid w:val="00A2045E"/>
    <w:rPr>
      <w:rFonts w:ascii="Times New Roman" w:hAnsi="Times New Roman" w:cs="Times New Roman"/>
      <w:sz w:val="26"/>
      <w:szCs w:val="26"/>
    </w:rPr>
  </w:style>
  <w:style w:type="numbering" w:customStyle="1" w:styleId="List0">
    <w:name w:val="List 0"/>
    <w:rsid w:val="00A2045E"/>
    <w:pPr>
      <w:numPr>
        <w:numId w:val="13"/>
      </w:numPr>
    </w:pPr>
  </w:style>
  <w:style w:type="numbering" w:customStyle="1" w:styleId="List6">
    <w:name w:val="List 6"/>
    <w:rsid w:val="00A2045E"/>
    <w:pPr>
      <w:numPr>
        <w:numId w:val="17"/>
      </w:numPr>
    </w:pPr>
  </w:style>
  <w:style w:type="paragraph" w:styleId="af4">
    <w:name w:val="footnote text"/>
    <w:basedOn w:val="a"/>
    <w:link w:val="af5"/>
    <w:uiPriority w:val="99"/>
    <w:unhideWhenUsed/>
    <w:rsid w:val="00A2045E"/>
    <w:pPr>
      <w:autoSpaceDE/>
      <w:autoSpaceDN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2045E"/>
    <w:rPr>
      <w:rFonts w:ascii="Times New Roman" w:hAnsi="Times New Roman"/>
      <w:lang w:eastAsia="en-US"/>
    </w:rPr>
  </w:style>
  <w:style w:type="character" w:styleId="af6">
    <w:name w:val="footnote reference"/>
    <w:uiPriority w:val="99"/>
    <w:unhideWhenUsed/>
    <w:rsid w:val="00A2045E"/>
    <w:rPr>
      <w:vertAlign w:val="superscript"/>
    </w:rPr>
  </w:style>
  <w:style w:type="numbering" w:customStyle="1" w:styleId="List10">
    <w:name w:val="List 10"/>
    <w:rsid w:val="00A2045E"/>
    <w:pPr>
      <w:numPr>
        <w:numId w:val="30"/>
      </w:numPr>
    </w:pPr>
  </w:style>
  <w:style w:type="paragraph" w:customStyle="1" w:styleId="Default">
    <w:name w:val="Default"/>
    <w:rsid w:val="00A2045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6E6DD2"/>
  </w:style>
  <w:style w:type="table" w:customStyle="1" w:styleId="33">
    <w:name w:val="Сетка таблицы3"/>
    <w:basedOn w:val="a1"/>
    <w:next w:val="a8"/>
    <w:uiPriority w:val="59"/>
    <w:rsid w:val="006E6DD2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6E6DD2"/>
  </w:style>
  <w:style w:type="table" w:customStyle="1" w:styleId="121">
    <w:name w:val="Сетка таблицы12"/>
    <w:basedOn w:val="a1"/>
    <w:next w:val="a8"/>
    <w:uiPriority w:val="59"/>
    <w:rsid w:val="006E6D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1">
    <w:name w:val="List 01"/>
    <w:rsid w:val="006E6DD2"/>
  </w:style>
  <w:style w:type="numbering" w:customStyle="1" w:styleId="List61">
    <w:name w:val="List 61"/>
    <w:rsid w:val="006E6DD2"/>
  </w:style>
  <w:style w:type="numbering" w:customStyle="1" w:styleId="List101">
    <w:name w:val="List 101"/>
    <w:rsid w:val="006E6DD2"/>
  </w:style>
  <w:style w:type="numbering" w:customStyle="1" w:styleId="34">
    <w:name w:val="Нет списка3"/>
    <w:next w:val="a2"/>
    <w:uiPriority w:val="99"/>
    <w:semiHidden/>
    <w:unhideWhenUsed/>
    <w:rsid w:val="003C74E7"/>
  </w:style>
  <w:style w:type="table" w:customStyle="1" w:styleId="4">
    <w:name w:val="Сетка таблицы4"/>
    <w:basedOn w:val="a1"/>
    <w:next w:val="a8"/>
    <w:uiPriority w:val="59"/>
    <w:rsid w:val="003C74E7"/>
    <w:pPr>
      <w:ind w:firstLine="709"/>
      <w:jc w:val="both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C74E7"/>
  </w:style>
  <w:style w:type="table" w:customStyle="1" w:styleId="130">
    <w:name w:val="Сетка таблицы13"/>
    <w:basedOn w:val="a1"/>
    <w:next w:val="a8"/>
    <w:uiPriority w:val="59"/>
    <w:rsid w:val="003C74E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2">
    <w:name w:val="List 02"/>
    <w:rsid w:val="003C74E7"/>
  </w:style>
  <w:style w:type="numbering" w:customStyle="1" w:styleId="List62">
    <w:name w:val="List 62"/>
    <w:rsid w:val="003C74E7"/>
  </w:style>
  <w:style w:type="numbering" w:customStyle="1" w:styleId="List102">
    <w:name w:val="List 102"/>
    <w:rsid w:val="003C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o.5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mdo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s\Desktop\&#1052;&#1048;&#1053;&#1048;&#1057;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МИНИСТР.dotx</Template>
  <TotalTime>1</TotalTime>
  <Pages>17</Pages>
  <Words>5619</Words>
  <Characters>32031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37575</CharactersWithSpaces>
  <SharedDoc>false</SharedDoc>
  <HLinks>
    <vt:vector size="6" baseType="variant"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mailto:minobr@nso.ru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Василя Сахияровна</dc:creator>
  <cp:lastModifiedBy>Одрова Елена Александровна</cp:lastModifiedBy>
  <cp:revision>2</cp:revision>
  <cp:lastPrinted>2021-03-23T04:59:00Z</cp:lastPrinted>
  <dcterms:created xsi:type="dcterms:W3CDTF">2021-03-29T02:18:00Z</dcterms:created>
  <dcterms:modified xsi:type="dcterms:W3CDTF">2021-03-29T02:18:00Z</dcterms:modified>
</cp:coreProperties>
</file>