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30 </w:t>
      </w:r>
      <w:r>
        <w:rPr>
          <w:color w:val="000000" w:themeColor="text1"/>
          <w:highlight w:val="white"/>
        </w:rPr>
      </w:r>
      <w:r/>
    </w:p>
    <w:p>
      <w:pPr>
        <w:pStyle w:val="88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88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88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от________ № ________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/>
    </w:p>
    <w:p>
      <w:pPr>
        <w:pStyle w:val="88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7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88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887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7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7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7"/>
        <w:jc w:val="right"/>
        <w:rPr>
          <w:sz w:val="10"/>
          <w:szCs w:val="28"/>
        </w:rPr>
      </w:pPr>
      <w:r>
        <w:rPr>
          <w:sz w:val="10"/>
          <w:szCs w:val="28"/>
        </w:rPr>
      </w:r>
      <w:r/>
    </w:p>
    <w:p>
      <w:pPr>
        <w:pStyle w:val="887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53</w:t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  <w:r/>
    </w:p>
    <w:p>
      <w:pPr>
        <w:pStyle w:val="88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88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887"/>
        <w:jc w:val="center"/>
      </w:pPr>
      <w:r>
        <w:t xml:space="preserve">                                    </w:t>
      </w:r>
      <w:r/>
    </w:p>
    <w:tbl>
      <w:tblPr>
        <w:tblStyle w:val="89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 xml:space="preserve">государственного</w:t>
            </w:r>
            <w:r>
              <w:rPr>
                <w:rFonts w:ascii="Times New Roman" w:hAnsi="Times New Roman" w:cs="Times New Roman"/>
              </w:rPr>
              <w:t xml:space="preserve"> учреждения</w:t>
            </w:r>
            <w:r/>
          </w:p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</w:t>
            </w:r>
            <w:r>
              <w:rPr>
                <w:rFonts w:ascii="Times New Roman" w:hAnsi="Times New Roman" w:cs="Times New Roman"/>
                <w:b/>
              </w:rPr>
              <w:t xml:space="preserve"> бюджетное учреждение дополнительного профессионального образования </w:t>
            </w:r>
            <w:r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88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областной многофункциональный центр прикладных квалификаций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</w:t>
            </w:r>
            <w:r>
              <w:rPr>
                <w:rFonts w:ascii="Times New Roman" w:hAnsi="Times New Roman" w:cs="Times New Roman"/>
              </w:rPr>
              <w:t xml:space="preserve">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85.41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дополнительного профессионального образования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>
              <w:rPr>
                <w:rFonts w:ascii="Times New Roman" w:hAnsi="Times New Roman" w:cs="Times New Roman"/>
              </w:rPr>
              <w:t xml:space="preserve">деятельности </w:t>
            </w:r>
            <w:r>
              <w:rPr>
                <w:rFonts w:ascii="Times New Roman" w:hAnsi="Times New Roman" w:cs="Times New Roman"/>
              </w:rPr>
              <w:t xml:space="preserve">государственного учреждения из ба</w:t>
            </w:r>
            <w:r>
              <w:rPr>
                <w:rFonts w:ascii="Times New Roman" w:hAnsi="Times New Roman" w:cs="Times New Roman"/>
              </w:rPr>
              <w:t xml:space="preserve">зового (отраслевого) перечня</w:t>
            </w:r>
            <w:r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  <w:t xml:space="preserve"> </w:t>
            </w:r>
            <w:r/>
          </w:p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8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/>
    </w:p>
    <w:p>
      <w:pPr>
        <w:pStyle w:val="88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89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8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Физические лица, ранее не имевшие профессии рабочего или должности служащего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87"/>
        <w:ind w:left="-567"/>
        <w:rPr>
          <w:rFonts w:ascii="Times New Roman" w:hAnsi="Times New Roman" w:cs="Times New Roman"/>
        </w:rPr>
        <w:sectPr>
          <w:footnotePr/>
          <w:endnotePr/>
          <w:type w:val="nextPage"/>
          <w:pgSz w:w="11906" w:h="16838" w:orient="portrait"/>
          <w:pgMar w:top="567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88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pStyle w:val="88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88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 Показатели, характеризующие качество государственной услуги:</w:t>
      </w:r>
      <w:r/>
    </w:p>
    <w:p>
      <w:pPr>
        <w:pStyle w:val="88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15597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2"/>
        <w:gridCol w:w="850"/>
        <w:gridCol w:w="709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2977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678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5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</w:t>
            </w:r>
            <w:r/>
          </w:p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1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наимено-</w:t>
            </w:r>
            <w:r/>
          </w:p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/>
          </w:p>
        </w:tc>
        <w:tc>
          <w:tcPr>
            <w:tcW w:w="1136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/>
          </w:p>
        </w:tc>
      </w:tr>
      <w:tr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30.1.853111.1.00139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Машинист крана (крановщик)</w:t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30.1.853111.1.00111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Стропальщик</w:t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по программам профессиональной подготовки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30.1.853111.1.00137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Водитель погрузчика</w:t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tbl>
      <w:tblPr>
        <w:tblW w:w="15876" w:type="dxa"/>
        <w:tblInd w:w="-50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275"/>
        <w:gridCol w:w="993"/>
        <w:gridCol w:w="850"/>
        <w:gridCol w:w="1275"/>
        <w:gridCol w:w="992"/>
        <w:gridCol w:w="1277"/>
        <w:gridCol w:w="850"/>
        <w:gridCol w:w="567"/>
        <w:gridCol w:w="992"/>
        <w:gridCol w:w="850"/>
        <w:gridCol w:w="851"/>
        <w:gridCol w:w="992"/>
        <w:gridCol w:w="851"/>
        <w:gridCol w:w="850"/>
        <w:gridCol w:w="710"/>
        <w:gridCol w:w="708"/>
      </w:tblGrid>
      <w:tr>
        <w:trPr>
          <w:trHeight w:val="1837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W w:w="22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1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226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W w:w="710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/>
          </w:p>
        </w:tc>
        <w:tc>
          <w:tcPr>
            <w:tcW w:w="708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1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2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3</w:t>
            </w:r>
            <w:r/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127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0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65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W w:w="127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W w:w="7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473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30.1.853111.1.00139</w:t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Машинист крана (крановщик)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  <w:tc>
          <w:tcPr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5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5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19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30.1.853111.1.00111</w:t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Стропальщик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  <w:tc>
          <w:tcPr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5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5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49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30.1.853111.1.00137</w:t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Водитель погрузчика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  <w:tc>
          <w:tcPr>
            <w:tcW w:w="127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10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887"/>
        <w:ind w:left="-851"/>
        <w:rPr>
          <w:rFonts w:ascii="Times New Roman" w:hAnsi="Times New Roman" w:cs="Times New Roman"/>
          <w:color w:val="ff0000"/>
          <w:sz w:val="22"/>
        </w:rPr>
      </w:pPr>
      <w:r>
        <w:rPr>
          <w:rFonts w:ascii="Times New Roman" w:hAnsi="Times New Roman" w:cs="Times New Roman"/>
          <w:color w:val="ff0000"/>
          <w:sz w:val="22"/>
        </w:rPr>
      </w:r>
      <w:r/>
    </w:p>
    <w:p>
      <w:pPr>
        <w:pStyle w:val="887"/>
        <w:jc w:val="center"/>
        <w:rPr>
          <w:color w:val="ff0000"/>
          <w:sz w:val="22"/>
        </w:rPr>
      </w:pPr>
      <w:r>
        <w:rPr>
          <w:color w:val="ff0000"/>
          <w:sz w:val="22"/>
        </w:rPr>
      </w:r>
      <w:r/>
    </w:p>
    <w:p>
      <w:pPr>
        <w:pStyle w:val="887"/>
        <w:jc w:val="center"/>
        <w:rPr>
          <w:color w:val="ff0000"/>
          <w:sz w:val="22"/>
        </w:rPr>
        <w:sectPr>
          <w:footnotePr/>
          <w:endnotePr/>
          <w:type w:val="nextPage"/>
          <w:pgSz w:w="16838" w:h="11906" w:orient="landscape"/>
          <w:pgMar w:top="567" w:right="567" w:bottom="851" w:left="1134" w:header="720" w:footer="720" w:gutter="0"/>
          <w:cols w:num="1" w:sep="0" w:space="720" w:equalWidth="1"/>
          <w:docGrid w:linePitch="360"/>
          <w:titlePg/>
        </w:sectPr>
      </w:pPr>
      <w:r>
        <w:rPr>
          <w:color w:val="ff0000"/>
          <w:sz w:val="22"/>
        </w:rPr>
      </w:r>
      <w:r/>
    </w:p>
    <w:p>
      <w:pPr>
        <w:pStyle w:val="88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>
        <w:trPr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2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5. Порядок оказания государственной услуги: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/>
          </w:p>
        </w:tc>
      </w:tr>
      <w:tr>
        <w:trPr>
          <w:trHeight w:val="31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5.1. Нормативные правовые акты, регулирующие порядок оказания государственной услуги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/>
          </w:p>
        </w:tc>
      </w:tr>
      <w:tr>
        <w:trPr>
          <w:trHeight w:val="390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12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r>
            <w:r/>
          </w:p>
        </w:tc>
      </w:tr>
      <w:tr>
        <w:trPr>
          <w:trHeight w:val="73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Приказ Минобрнауки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сайте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  <w:lang w:eastAsia="ru-RU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информационных стендах 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88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88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88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88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88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88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88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88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88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88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</w:t>
      </w:r>
      <w:r>
        <w:rPr>
          <w:rFonts w:ascii="Times New Roman" w:hAnsi="Times New Roman" w:cs="Times New Roman"/>
          <w:color w:val="000000" w:themeColor="text1"/>
        </w:rPr>
        <w:t xml:space="preserve">2</w:t>
      </w:r>
      <w:r/>
    </w:p>
    <w:p>
      <w:pPr>
        <w:pStyle w:val="88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89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или региональному перечню</w:t>
            </w:r>
            <w:r/>
          </w:p>
          <w:p>
            <w:pPr>
              <w:pStyle w:val="88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дополнительных профессиональных программ повышения квалификации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88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88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Физические лица, имеющие или получающие среднее профессиональное и (или) высшее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887"/>
        <w:rPr>
          <w:rFonts w:ascii="Times New Roman" w:hAnsi="Times New Roman" w:cs="Times New Roman"/>
          <w:color w:val="ff0000"/>
        </w:rPr>
        <w:sectPr>
          <w:headerReference w:type="default" r:id="rId9"/>
          <w:footnotePr/>
          <w:endnotePr/>
          <w:type w:val="nextPage"/>
          <w:pgSz w:w="11906" w:h="16838" w:orient="portrait"/>
          <w:pgMar w:top="709" w:right="567" w:bottom="851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88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pStyle w:val="88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88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 Показатели, характеризующие качество государственной услуги:</w:t>
      </w:r>
      <w:r/>
    </w:p>
    <w:p>
      <w:pPr>
        <w:pStyle w:val="88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15597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3"/>
        <w:gridCol w:w="992"/>
        <w:gridCol w:w="850"/>
        <w:gridCol w:w="709"/>
        <w:gridCol w:w="2977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2977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559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678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297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55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</w:t>
            </w:r>
            <w:r/>
          </w:p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1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977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наимено-</w:t>
            </w:r>
            <w:r/>
          </w:p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/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/>
          </w:p>
        </w:tc>
        <w:tc>
          <w:tcPr>
            <w:tcW w:w="1136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/>
          </w:p>
        </w:tc>
      </w:tr>
      <w:tr>
        <w:trPr>
          <w:trHeight w:val="147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30.1.854219.1.00153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Обучение работников навыкам оказания первой помощи</w:t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Доля слушателей, прошедших итоговую аттестацию, в общей численности слушателей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по дополнительным профессиональным программам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83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30.1.854219.1.00122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Охрана труда</w:t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Доля слушателей, прошедших итоговую аттестацию, в общей численности слушателей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по дополнительным профессиональным программам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30.1.854219.1.00151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Техническая эксплуатация тепловых энергоустановок</w:t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Доля слушателей, прошедших итоговую аттестацию, в общей численности слушателей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по дополнительным профессиональным программам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30.1.854219.1.00152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Техническая эксплуатация электроустановок потребителей</w:t>
            </w:r>
            <w:r/>
          </w:p>
        </w:tc>
        <w:tc>
          <w:tcPr>
            <w:tcW w:w="993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/>
          </w:p>
        </w:tc>
        <w:tc>
          <w:tcPr>
            <w:tcW w:w="709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Доля слушателей, прошедших итоговую аттестацию, в общей численности слушателей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0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97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Уровень выполнения плана приема слушателей 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18"/>
                <w:szCs w:val="20"/>
                <w:lang w:eastAsia="ru-RU"/>
              </w:rPr>
              <w:t xml:space="preserve">по дополнительным профессиональным программам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992"/>
        <w:gridCol w:w="1134"/>
        <w:gridCol w:w="850"/>
        <w:gridCol w:w="992"/>
        <w:gridCol w:w="1135"/>
        <w:gridCol w:w="850"/>
        <w:gridCol w:w="709"/>
        <w:gridCol w:w="992"/>
        <w:gridCol w:w="850"/>
        <w:gridCol w:w="851"/>
        <w:gridCol w:w="992"/>
        <w:gridCol w:w="851"/>
        <w:gridCol w:w="850"/>
        <w:gridCol w:w="710"/>
        <w:gridCol w:w="850"/>
      </w:tblGrid>
      <w:tr>
        <w:trPr>
          <w:trHeight w:val="1270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W w:w="35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W w:w="184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W w:w="26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W w:w="710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Содержание 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160" w:lineRule="exact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1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65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W w:w="71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19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30.1.854219.1.00153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Обучение работников навыкам оказания первой помощи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330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330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330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30.1.854219.1.00122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Охрана труда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250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19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30.1.854219.1.00151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Техническая эксплуатация тепловых энергоустановок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 </w:t>
            </w:r>
            <w:r/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75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75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75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19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30.1.854219.1.00152</w:t>
            </w:r>
            <w:r/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Техническая эксплуатация электроустановок потребителей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не указано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  <w:tc>
          <w:tcPr>
            <w:tcW w:w="11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70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70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8"/>
                <w:lang w:eastAsia="ru-RU"/>
              </w:rPr>
              <w:t xml:space="preserve">70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71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887"/>
        <w:ind w:left="-851"/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vertAlign w:val="superscript"/>
        </w:rPr>
      </w:r>
      <w:r/>
    </w:p>
    <w:p>
      <w:pPr>
        <w:pStyle w:val="887"/>
        <w:jc w:val="center"/>
        <w:rPr>
          <w:color w:val="000000" w:themeColor="text1"/>
          <w:sz w:val="22"/>
        </w:rPr>
      </w:pPr>
      <w:r>
        <w:rPr>
          <w:color w:val="000000" w:themeColor="text1"/>
          <w:sz w:val="22"/>
        </w:rPr>
      </w:r>
      <w:r/>
    </w:p>
    <w:p>
      <w:pPr>
        <w:pStyle w:val="887"/>
        <w:jc w:val="center"/>
        <w:rPr>
          <w:color w:val="ff0000"/>
          <w:sz w:val="22"/>
        </w:rPr>
        <w:sectPr>
          <w:footnotePr/>
          <w:endnotePr/>
          <w:type w:val="nextPage"/>
          <w:pgSz w:w="16838" w:h="11906" w:orient="landscape"/>
          <w:pgMar w:top="993" w:right="567" w:bottom="851" w:left="1134" w:header="720" w:footer="720" w:gutter="0"/>
          <w:cols w:num="1" w:sep="0" w:space="720" w:equalWidth="1"/>
          <w:docGrid w:linePitch="360"/>
          <w:titlePg/>
        </w:sectPr>
      </w:pPr>
      <w:r>
        <w:rPr>
          <w:color w:val="ff0000"/>
          <w:sz w:val="22"/>
        </w:rPr>
      </w:r>
      <w:r/>
    </w:p>
    <w:p>
      <w:pPr>
        <w:pStyle w:val="88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>
        <w:trPr>
          <w:trHeight w:val="312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27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5. Порядок оказания государственной услуги: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985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6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/>
          </w:p>
        </w:tc>
      </w:tr>
      <w:tr>
        <w:trPr>
          <w:trHeight w:val="312"/>
        </w:trPr>
        <w:tc>
          <w:tcPr>
            <w:gridSpan w:val="3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28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5.1. Нормативные правовые акты, регулирующие порядок оказания государственной услуги</w:t>
            </w:r>
            <w:r/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80" w:type="dxa"/>
            <w:vAlign w:val="bottom"/>
            <w:textDirection w:val="lrTb"/>
            <w:noWrap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/>
          </w:p>
        </w:tc>
      </w:tr>
      <w:tr>
        <w:trPr>
          <w:trHeight w:val="390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Федеральный закон от 29.12.2012 № 273-ФЗ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Об образовании в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; </w:t>
            </w:r>
            <w:r/>
          </w:p>
        </w:tc>
      </w:tr>
      <w:tr>
        <w:trPr>
          <w:trHeight w:val="100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; </w:t>
            </w:r>
            <w:r/>
          </w:p>
        </w:tc>
      </w:tr>
      <w:tr>
        <w:trPr>
          <w:trHeight w:val="12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Закон Новосибирской области от 05.07.2013 № 361-ОЗ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О регулировании отношений в сфере образования в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;</w:t>
            </w:r>
            <w:r/>
          </w:p>
        </w:tc>
      </w:tr>
      <w:tr>
        <w:trPr>
          <w:trHeight w:val="735"/>
        </w:trPr>
        <w:tc>
          <w:tcPr>
            <w:gridSpan w:val="4"/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Приказ Минобрнауки России от 01.07.2013 № 499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Об утверждении Порядка организации и осуществления образовательной деятельности по дополнительным профессиональным программам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»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3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сайте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  <w:lang w:eastAsia="ru-RU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информационных стендах 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Calibri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88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887"/>
        <w:jc w:val="center"/>
        <w:rPr>
          <w:rFonts w:ascii="Times New Roman" w:hAnsi="Times New Roman" w:cs="Times New Roman"/>
          <w:color w:val="000000" w:themeColor="text1"/>
        </w:rPr>
      </w:pPr>
      <w:r/>
      <w:bookmarkStart w:id="0" w:name="_GoBack"/>
      <w:r/>
      <w:bookmarkEnd w:id="0"/>
      <w:r/>
      <w:r/>
    </w:p>
    <w:p>
      <w:pPr>
        <w:pStyle w:val="887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887"/>
        <w:jc w:val="center"/>
        <w:rPr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418" w:right="1134" w:bottom="567" w:left="1134" w:header="720" w:footer="720" w:gut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sz w:val="24"/>
          <w:szCs w:val="24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. Прочие сведения о государственном задании</w:t>
      </w:r>
      <w:r/>
    </w:p>
    <w:p>
      <w:pPr>
        <w:pStyle w:val="887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887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ind w:left="0" w:firstLine="0"/>
        <w:spacing w:after="0" w:line="24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1. Основания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(условия и порядок)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для досрочного прекращения выполнения государственного задания </w:t>
      </w:r>
      <w:r>
        <w:rPr>
          <w:sz w:val="22"/>
          <w:szCs w:val="22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</w:r>
      <w:r>
        <w:rPr>
          <w:sz w:val="22"/>
          <w:szCs w:val="22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Выполнение государственного задания завершается по окончании финансового года. </w:t>
      </w:r>
      <w:r>
        <w:rPr>
          <w:sz w:val="22"/>
          <w:szCs w:val="22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Досрочное прекращение государственного задания возможно при следующих условиях:</w:t>
      </w:r>
      <w:r>
        <w:rPr>
          <w:sz w:val="22"/>
          <w:szCs w:val="22"/>
        </w:rPr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- ликвидации, реорганизации профессионального образовательного учреждения;</w:t>
      </w:r>
      <w:r>
        <w:rPr>
          <w:sz w:val="22"/>
          <w:szCs w:val="22"/>
        </w:rPr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- исключение государственной услуги из Базового 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(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отраслевого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) или регионального</w:t>
      </w: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 перечня государственных услуг (работ);</w:t>
      </w:r>
      <w:r>
        <w:rPr>
          <w:sz w:val="22"/>
          <w:szCs w:val="22"/>
        </w:rPr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- иные основания, предусмотренные законодательством.</w:t>
      </w:r>
      <w:r>
        <w:rPr>
          <w:sz w:val="22"/>
          <w:szCs w:val="22"/>
        </w:rPr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</w:r>
      <w:r>
        <w:rPr>
          <w:sz w:val="22"/>
          <w:szCs w:val="22"/>
        </w:rPr>
      </w:r>
      <w:r/>
    </w:p>
    <w:p>
      <w:pPr>
        <w:pStyle w:val="88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 Иная информация, необходимая для выполнения (контроля за выполнением)</w:t>
      </w:r>
      <w:r>
        <w:rPr>
          <w:sz w:val="22"/>
          <w:szCs w:val="22"/>
        </w:rPr>
      </w:r>
      <w:r/>
    </w:p>
    <w:p>
      <w:pPr>
        <w:pStyle w:val="88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>
        <w:rPr>
          <w:sz w:val="22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  <w:lang w:eastAsia="ru-RU"/>
        </w:rPr>
        <w:t xml:space="preserve">Иная информация не требуется.</w:t>
      </w:r>
      <w:r>
        <w:rPr>
          <w:sz w:val="22"/>
          <w:szCs w:val="22"/>
        </w:rPr>
      </w:r>
      <w:r/>
    </w:p>
    <w:p>
      <w:pPr>
        <w:pStyle w:val="88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88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>
        <w:rPr>
          <w:sz w:val="22"/>
          <w:szCs w:val="22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контроля 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Периодичность 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рганы исполнительной власти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осуществляющие контроль </w:t>
            </w:r>
            <w:r>
              <w:rPr>
                <w:sz w:val="20"/>
                <w:szCs w:val="20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выполнением </w:t>
            </w:r>
            <w:r>
              <w:rPr>
                <w:sz w:val="20"/>
                <w:szCs w:val="20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государственного задания 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  <w:lang w:eastAsia="ru-RU"/>
              </w:rPr>
              <w:t xml:space="preserve">Учреждение дополнительного профессионального образования предоставляет отчет об исполнении государственного задания по форме, утвержденной постановлением Правительства Новосибирской области от 23.11.2015 № 406-п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Ежеквартально, до 10 числа месяца, следующего за отчетным кварталом</w:t>
            </w:r>
            <w:r>
              <w:rPr>
                <w:sz w:val="20"/>
                <w:szCs w:val="20"/>
              </w:rPr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Министерство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образования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szCs w:val="20"/>
              </w:rPr>
              <w:t xml:space="preserve"> Новосибирской области</w:t>
            </w:r>
            <w:r>
              <w:rPr>
                <w:sz w:val="20"/>
                <w:szCs w:val="20"/>
              </w:rPr>
            </w:r>
            <w:r/>
          </w:p>
        </w:tc>
      </w:tr>
    </w:tbl>
    <w:p>
      <w:pPr>
        <w:pStyle w:val="887"/>
        <w:jc w:val="center"/>
        <w:spacing w:line="360" w:lineRule="auto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</w:r>
      <w:r>
        <w:rPr>
          <w:sz w:val="20"/>
          <w:szCs w:val="20"/>
        </w:rPr>
      </w:r>
      <w:r/>
    </w:p>
    <w:p>
      <w:pPr>
        <w:pStyle w:val="887"/>
        <w:spacing w:line="480" w:lineRule="auto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887"/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 Требования к отчетности о выполнении государственного задания </w:t>
      </w:r>
      <w:r>
        <w:rPr>
          <w:sz w:val="22"/>
          <w:szCs w:val="22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4.1. Периодичность  представления  отчетов  о  выполнении государственного задания</w:t>
      </w:r>
      <w:r>
        <w:rPr>
          <w:sz w:val="22"/>
          <w:szCs w:val="22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</w:r>
      <w:r>
        <w:rPr>
          <w:sz w:val="22"/>
          <w:szCs w:val="22"/>
        </w:rPr>
      </w:r>
      <w:r/>
    </w:p>
    <w:p>
      <w:pPr>
        <w:pStyle w:val="887"/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Ежеквартально.</w:t>
      </w:r>
      <w:r>
        <w:rPr>
          <w:sz w:val="22"/>
          <w:szCs w:val="22"/>
        </w:rPr>
      </w:r>
      <w:r/>
    </w:p>
    <w:p>
      <w:pPr>
        <w:pStyle w:val="887"/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 </w:t>
      </w:r>
      <w:r>
        <w:rPr>
          <w:sz w:val="22"/>
          <w:szCs w:val="22"/>
        </w:rPr>
      </w:r>
      <w:r/>
    </w:p>
    <w:p>
      <w:pPr>
        <w:pStyle w:val="88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  <w:lang w:eastAsia="ru-RU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>
        <w:rPr>
          <w:sz w:val="22"/>
          <w:szCs w:val="22"/>
        </w:rPr>
      </w:r>
      <w:r/>
    </w:p>
    <w:p>
      <w:pPr>
        <w:pStyle w:val="88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  <w:lang w:eastAsia="ru-RU"/>
        </w:rPr>
      </w:r>
      <w:r>
        <w:rPr>
          <w:sz w:val="22"/>
          <w:szCs w:val="22"/>
        </w:rPr>
      </w:r>
      <w:r/>
    </w:p>
    <w:p>
      <w:pPr>
        <w:pStyle w:val="887"/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 </w:t>
      </w:r>
      <w:r>
        <w:rPr>
          <w:sz w:val="22"/>
          <w:szCs w:val="22"/>
        </w:rPr>
      </w:r>
      <w:r/>
    </w:p>
    <w:p>
      <w:pPr>
        <w:pStyle w:val="88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  <w:lang w:eastAsia="ru-RU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>
        <w:rPr>
          <w:sz w:val="22"/>
          <w:szCs w:val="22"/>
        </w:rPr>
      </w:r>
      <w:r/>
    </w:p>
    <w:p>
      <w:pPr>
        <w:pStyle w:val="88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sz w:val="22"/>
          <w:szCs w:val="22"/>
        </w:rPr>
      </w:r>
      <w:r/>
    </w:p>
    <w:p>
      <w:pPr>
        <w:pStyle w:val="887"/>
        <w:spacing w:line="48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ые с выполнением государственного задания, </w:t>
      </w:r>
      <w:r>
        <w:rPr>
          <w:sz w:val="22"/>
          <w:szCs w:val="22"/>
        </w:rPr>
      </w:r>
      <w:r/>
    </w:p>
    <w:p>
      <w:pPr>
        <w:pStyle w:val="887"/>
        <w:spacing w:line="480" w:lineRule="auto"/>
        <w:rPr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  <w:lang w:eastAsia="ru-RU"/>
        </w:rPr>
        <w:t xml:space="preserve">Иные показатели не требуются.».</w:t>
      </w:r>
      <w:r>
        <w:rPr>
          <w:sz w:val="22"/>
          <w:szCs w:val="22"/>
        </w:rPr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08199235"/>
      <w:docPartObj>
        <w:docPartGallery w:val="Page Numbers (Top of Page)"/>
        <w:docPartUnique w:val="true"/>
      </w:docPartObj>
      <w:rPr/>
    </w:sdtPr>
    <w:sdtContent>
      <w:p>
        <w:pPr>
          <w:pStyle w:val="88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  <w:fldChar w:fldCharType="begin"/>
        </w:r>
        <w:r>
          <w:rPr>
            <w:rFonts w:ascii="Times New Roman" w:hAnsi="Times New Roman" w:cs="Times New Roman"/>
            <w:sz w:val="20"/>
          </w:rPr>
          <w:instrText xml:space="preserve">PAGE   \* MERGEFORMAT</w:instrText>
        </w:r>
        <w:r>
          <w:rPr>
            <w:rFonts w:ascii="Times New Roman" w:hAnsi="Times New Roman" w:cs="Times New Roman"/>
            <w:sz w:val="20"/>
          </w:rPr>
          <w:fldChar w:fldCharType="separate"/>
        </w:r>
        <w:r>
          <w:rPr>
            <w:rFonts w:ascii="Times New Roman" w:hAnsi="Times New Roman" w:cs="Times New Roman"/>
            <w:sz w:val="20"/>
          </w:rPr>
          <w:t xml:space="preserve">11</w:t>
        </w:r>
        <w:r>
          <w:rPr>
            <w:rFonts w:ascii="Times New Roman" w:hAnsi="Times New Roman" w:cs="Times New Roman"/>
            <w:sz w:val="20"/>
          </w:rP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6">
    <w:name w:val="Heading 1"/>
    <w:basedOn w:val="879"/>
    <w:next w:val="879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7">
    <w:name w:val="Heading 1 Char"/>
    <w:basedOn w:val="880"/>
    <w:link w:val="706"/>
    <w:uiPriority w:val="9"/>
    <w:rPr>
      <w:rFonts w:ascii="Arial" w:hAnsi="Arial" w:eastAsia="Arial" w:cs="Arial"/>
      <w:sz w:val="40"/>
      <w:szCs w:val="40"/>
    </w:rPr>
  </w:style>
  <w:style w:type="paragraph" w:styleId="708">
    <w:name w:val="Heading 2"/>
    <w:basedOn w:val="879"/>
    <w:next w:val="879"/>
    <w:link w:val="70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9">
    <w:name w:val="Heading 2 Char"/>
    <w:basedOn w:val="880"/>
    <w:link w:val="708"/>
    <w:uiPriority w:val="9"/>
    <w:rPr>
      <w:rFonts w:ascii="Arial" w:hAnsi="Arial" w:eastAsia="Arial" w:cs="Arial"/>
      <w:sz w:val="34"/>
    </w:rPr>
  </w:style>
  <w:style w:type="paragraph" w:styleId="710">
    <w:name w:val="Heading 3"/>
    <w:basedOn w:val="879"/>
    <w:next w:val="879"/>
    <w:link w:val="71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1">
    <w:name w:val="Heading 3 Char"/>
    <w:basedOn w:val="880"/>
    <w:link w:val="710"/>
    <w:uiPriority w:val="9"/>
    <w:rPr>
      <w:rFonts w:ascii="Arial" w:hAnsi="Arial" w:eastAsia="Arial" w:cs="Arial"/>
      <w:sz w:val="30"/>
      <w:szCs w:val="30"/>
    </w:rPr>
  </w:style>
  <w:style w:type="paragraph" w:styleId="712">
    <w:name w:val="Heading 4"/>
    <w:basedOn w:val="879"/>
    <w:next w:val="879"/>
    <w:link w:val="71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3">
    <w:name w:val="Heading 4 Char"/>
    <w:basedOn w:val="880"/>
    <w:link w:val="712"/>
    <w:uiPriority w:val="9"/>
    <w:rPr>
      <w:rFonts w:ascii="Arial" w:hAnsi="Arial" w:eastAsia="Arial" w:cs="Arial"/>
      <w:b/>
      <w:bCs/>
      <w:sz w:val="26"/>
      <w:szCs w:val="26"/>
    </w:rPr>
  </w:style>
  <w:style w:type="paragraph" w:styleId="714">
    <w:name w:val="Heading 5"/>
    <w:basedOn w:val="879"/>
    <w:next w:val="879"/>
    <w:link w:val="71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5">
    <w:name w:val="Heading 5 Char"/>
    <w:basedOn w:val="880"/>
    <w:link w:val="714"/>
    <w:uiPriority w:val="9"/>
    <w:rPr>
      <w:rFonts w:ascii="Arial" w:hAnsi="Arial" w:eastAsia="Arial" w:cs="Arial"/>
      <w:b/>
      <w:bCs/>
      <w:sz w:val="24"/>
      <w:szCs w:val="24"/>
    </w:rPr>
  </w:style>
  <w:style w:type="paragraph" w:styleId="716">
    <w:name w:val="Heading 6"/>
    <w:basedOn w:val="879"/>
    <w:next w:val="879"/>
    <w:link w:val="71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7">
    <w:name w:val="Heading 6 Char"/>
    <w:basedOn w:val="880"/>
    <w:link w:val="716"/>
    <w:uiPriority w:val="9"/>
    <w:rPr>
      <w:rFonts w:ascii="Arial" w:hAnsi="Arial" w:eastAsia="Arial" w:cs="Arial"/>
      <w:b/>
      <w:bCs/>
      <w:sz w:val="22"/>
      <w:szCs w:val="22"/>
    </w:rPr>
  </w:style>
  <w:style w:type="paragraph" w:styleId="718">
    <w:name w:val="Heading 7"/>
    <w:basedOn w:val="879"/>
    <w:next w:val="879"/>
    <w:link w:val="71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9">
    <w:name w:val="Heading 7 Char"/>
    <w:basedOn w:val="880"/>
    <w:link w:val="71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0">
    <w:name w:val="Heading 8"/>
    <w:basedOn w:val="879"/>
    <w:next w:val="879"/>
    <w:link w:val="7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1">
    <w:name w:val="Heading 8 Char"/>
    <w:basedOn w:val="880"/>
    <w:link w:val="720"/>
    <w:uiPriority w:val="9"/>
    <w:rPr>
      <w:rFonts w:ascii="Arial" w:hAnsi="Arial" w:eastAsia="Arial" w:cs="Arial"/>
      <w:i/>
      <w:iCs/>
      <w:sz w:val="22"/>
      <w:szCs w:val="22"/>
    </w:rPr>
  </w:style>
  <w:style w:type="paragraph" w:styleId="722">
    <w:name w:val="Heading 9"/>
    <w:basedOn w:val="879"/>
    <w:next w:val="879"/>
    <w:link w:val="72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3">
    <w:name w:val="Heading 9 Char"/>
    <w:basedOn w:val="880"/>
    <w:link w:val="722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No Spacing"/>
    <w:uiPriority w:val="1"/>
    <w:qFormat/>
    <w:pPr>
      <w:spacing w:before="0" w:after="0" w:line="240" w:lineRule="auto"/>
    </w:pPr>
  </w:style>
  <w:style w:type="paragraph" w:styleId="725">
    <w:name w:val="Title"/>
    <w:basedOn w:val="879"/>
    <w:next w:val="879"/>
    <w:link w:val="72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6">
    <w:name w:val="Title Char"/>
    <w:basedOn w:val="880"/>
    <w:link w:val="725"/>
    <w:uiPriority w:val="10"/>
    <w:rPr>
      <w:sz w:val="48"/>
      <w:szCs w:val="48"/>
    </w:rPr>
  </w:style>
  <w:style w:type="paragraph" w:styleId="727">
    <w:name w:val="Subtitle"/>
    <w:basedOn w:val="879"/>
    <w:next w:val="879"/>
    <w:link w:val="728"/>
    <w:uiPriority w:val="11"/>
    <w:qFormat/>
    <w:pPr>
      <w:spacing w:before="200" w:after="200"/>
    </w:pPr>
    <w:rPr>
      <w:sz w:val="24"/>
      <w:szCs w:val="24"/>
    </w:rPr>
  </w:style>
  <w:style w:type="character" w:styleId="728">
    <w:name w:val="Subtitle Char"/>
    <w:basedOn w:val="880"/>
    <w:link w:val="727"/>
    <w:uiPriority w:val="11"/>
    <w:rPr>
      <w:sz w:val="24"/>
      <w:szCs w:val="24"/>
    </w:rPr>
  </w:style>
  <w:style w:type="paragraph" w:styleId="729">
    <w:name w:val="Quote"/>
    <w:basedOn w:val="879"/>
    <w:next w:val="879"/>
    <w:link w:val="730"/>
    <w:uiPriority w:val="29"/>
    <w:qFormat/>
    <w:pPr>
      <w:ind w:left="720" w:right="720"/>
    </w:pPr>
    <w:rPr>
      <w:i/>
    </w:rPr>
  </w:style>
  <w:style w:type="character" w:styleId="730">
    <w:name w:val="Quote Char"/>
    <w:link w:val="729"/>
    <w:uiPriority w:val="29"/>
    <w:rPr>
      <w:i/>
    </w:rPr>
  </w:style>
  <w:style w:type="paragraph" w:styleId="731">
    <w:name w:val="Intense Quote"/>
    <w:basedOn w:val="879"/>
    <w:next w:val="879"/>
    <w:link w:val="73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2">
    <w:name w:val="Intense Quote Char"/>
    <w:link w:val="731"/>
    <w:uiPriority w:val="30"/>
    <w:rPr>
      <w:i/>
    </w:rPr>
  </w:style>
  <w:style w:type="character" w:styleId="733">
    <w:name w:val="Header Char"/>
    <w:basedOn w:val="880"/>
    <w:link w:val="888"/>
    <w:uiPriority w:val="99"/>
  </w:style>
  <w:style w:type="character" w:styleId="734">
    <w:name w:val="Footer Char"/>
    <w:basedOn w:val="880"/>
    <w:link w:val="890"/>
    <w:uiPriority w:val="99"/>
  </w:style>
  <w:style w:type="paragraph" w:styleId="735">
    <w:name w:val="Caption"/>
    <w:basedOn w:val="879"/>
    <w:next w:val="87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6">
    <w:name w:val="Caption Char"/>
    <w:basedOn w:val="735"/>
    <w:link w:val="890"/>
    <w:uiPriority w:val="99"/>
  </w:style>
  <w:style w:type="table" w:styleId="737">
    <w:name w:val="Table Grid Light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basedOn w:val="88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basedOn w:val="88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basedOn w:val="88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basedOn w:val="88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2">
    <w:name w:val="footnote text"/>
    <w:basedOn w:val="879"/>
    <w:link w:val="863"/>
    <w:uiPriority w:val="99"/>
    <w:semiHidden/>
    <w:unhideWhenUsed/>
    <w:pPr>
      <w:spacing w:after="40" w:line="240" w:lineRule="auto"/>
    </w:pPr>
    <w:rPr>
      <w:sz w:val="18"/>
    </w:rPr>
  </w:style>
  <w:style w:type="character" w:styleId="863">
    <w:name w:val="Footnote Text Char"/>
    <w:link w:val="862"/>
    <w:uiPriority w:val="99"/>
    <w:rPr>
      <w:sz w:val="18"/>
    </w:rPr>
  </w:style>
  <w:style w:type="character" w:styleId="864">
    <w:name w:val="footnote reference"/>
    <w:basedOn w:val="880"/>
    <w:uiPriority w:val="99"/>
    <w:unhideWhenUsed/>
    <w:rPr>
      <w:vertAlign w:val="superscript"/>
    </w:rPr>
  </w:style>
  <w:style w:type="paragraph" w:styleId="865">
    <w:name w:val="endnote text"/>
    <w:basedOn w:val="879"/>
    <w:link w:val="866"/>
    <w:uiPriority w:val="99"/>
    <w:semiHidden/>
    <w:unhideWhenUsed/>
    <w:pPr>
      <w:spacing w:after="0" w:line="240" w:lineRule="auto"/>
    </w:pPr>
    <w:rPr>
      <w:sz w:val="20"/>
    </w:rPr>
  </w:style>
  <w:style w:type="character" w:styleId="866">
    <w:name w:val="Endnote Text Char"/>
    <w:link w:val="865"/>
    <w:uiPriority w:val="99"/>
    <w:rPr>
      <w:sz w:val="20"/>
    </w:rPr>
  </w:style>
  <w:style w:type="character" w:styleId="867">
    <w:name w:val="endnote reference"/>
    <w:basedOn w:val="880"/>
    <w:uiPriority w:val="99"/>
    <w:semiHidden/>
    <w:unhideWhenUsed/>
    <w:rPr>
      <w:vertAlign w:val="superscript"/>
    </w:rPr>
  </w:style>
  <w:style w:type="paragraph" w:styleId="868">
    <w:name w:val="toc 1"/>
    <w:basedOn w:val="879"/>
    <w:next w:val="879"/>
    <w:uiPriority w:val="39"/>
    <w:unhideWhenUsed/>
    <w:pPr>
      <w:ind w:left="0" w:right="0" w:firstLine="0"/>
      <w:spacing w:after="57"/>
    </w:pPr>
  </w:style>
  <w:style w:type="paragraph" w:styleId="869">
    <w:name w:val="toc 2"/>
    <w:basedOn w:val="879"/>
    <w:next w:val="879"/>
    <w:uiPriority w:val="39"/>
    <w:unhideWhenUsed/>
    <w:pPr>
      <w:ind w:left="283" w:right="0" w:firstLine="0"/>
      <w:spacing w:after="57"/>
    </w:pPr>
  </w:style>
  <w:style w:type="paragraph" w:styleId="870">
    <w:name w:val="toc 3"/>
    <w:basedOn w:val="879"/>
    <w:next w:val="879"/>
    <w:uiPriority w:val="39"/>
    <w:unhideWhenUsed/>
    <w:pPr>
      <w:ind w:left="567" w:right="0" w:firstLine="0"/>
      <w:spacing w:after="57"/>
    </w:pPr>
  </w:style>
  <w:style w:type="paragraph" w:styleId="871">
    <w:name w:val="toc 4"/>
    <w:basedOn w:val="879"/>
    <w:next w:val="879"/>
    <w:uiPriority w:val="39"/>
    <w:unhideWhenUsed/>
    <w:pPr>
      <w:ind w:left="850" w:right="0" w:firstLine="0"/>
      <w:spacing w:after="57"/>
    </w:pPr>
  </w:style>
  <w:style w:type="paragraph" w:styleId="872">
    <w:name w:val="toc 5"/>
    <w:basedOn w:val="879"/>
    <w:next w:val="879"/>
    <w:uiPriority w:val="39"/>
    <w:unhideWhenUsed/>
    <w:pPr>
      <w:ind w:left="1134" w:right="0" w:firstLine="0"/>
      <w:spacing w:after="57"/>
    </w:pPr>
  </w:style>
  <w:style w:type="paragraph" w:styleId="873">
    <w:name w:val="toc 6"/>
    <w:basedOn w:val="879"/>
    <w:next w:val="879"/>
    <w:uiPriority w:val="39"/>
    <w:unhideWhenUsed/>
    <w:pPr>
      <w:ind w:left="1417" w:right="0" w:firstLine="0"/>
      <w:spacing w:after="57"/>
    </w:pPr>
  </w:style>
  <w:style w:type="paragraph" w:styleId="874">
    <w:name w:val="toc 7"/>
    <w:basedOn w:val="879"/>
    <w:next w:val="879"/>
    <w:uiPriority w:val="39"/>
    <w:unhideWhenUsed/>
    <w:pPr>
      <w:ind w:left="1701" w:right="0" w:firstLine="0"/>
      <w:spacing w:after="57"/>
    </w:pPr>
  </w:style>
  <w:style w:type="paragraph" w:styleId="875">
    <w:name w:val="toc 8"/>
    <w:basedOn w:val="879"/>
    <w:next w:val="879"/>
    <w:uiPriority w:val="39"/>
    <w:unhideWhenUsed/>
    <w:pPr>
      <w:ind w:left="1984" w:right="0" w:firstLine="0"/>
      <w:spacing w:after="57"/>
    </w:pPr>
  </w:style>
  <w:style w:type="paragraph" w:styleId="876">
    <w:name w:val="toc 9"/>
    <w:basedOn w:val="879"/>
    <w:next w:val="879"/>
    <w:uiPriority w:val="39"/>
    <w:unhideWhenUsed/>
    <w:pPr>
      <w:ind w:left="2268" w:right="0" w:firstLine="0"/>
      <w:spacing w:after="57"/>
    </w:pPr>
  </w:style>
  <w:style w:type="paragraph" w:styleId="877">
    <w:name w:val="TOC Heading"/>
    <w:uiPriority w:val="39"/>
    <w:unhideWhenUsed/>
  </w:style>
  <w:style w:type="paragraph" w:styleId="878">
    <w:name w:val="table of figures"/>
    <w:basedOn w:val="879"/>
    <w:next w:val="879"/>
    <w:uiPriority w:val="99"/>
    <w:unhideWhenUsed/>
    <w:pPr>
      <w:spacing w:after="0" w:afterAutospacing="0"/>
    </w:pPr>
  </w:style>
  <w:style w:type="paragraph" w:styleId="879" w:default="1">
    <w:name w:val="Normal"/>
    <w:qFormat/>
  </w:style>
  <w:style w:type="character" w:styleId="880" w:default="1">
    <w:name w:val="Default Paragraph Font"/>
    <w:uiPriority w:val="1"/>
    <w:semiHidden/>
    <w:unhideWhenUsed/>
  </w:style>
  <w:style w:type="table" w:styleId="8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2" w:default="1">
    <w:name w:val="No List"/>
    <w:uiPriority w:val="99"/>
    <w:semiHidden/>
    <w:unhideWhenUsed/>
  </w:style>
  <w:style w:type="character" w:styleId="883">
    <w:name w:val="Hyperlink"/>
    <w:basedOn w:val="880"/>
    <w:uiPriority w:val="99"/>
    <w:unhideWhenUsed/>
    <w:rPr>
      <w:color w:val="0000ff" w:themeColor="hyperlink"/>
      <w:u w:val="single"/>
    </w:rPr>
  </w:style>
  <w:style w:type="paragraph" w:styleId="884">
    <w:name w:val="Balloon Text"/>
    <w:basedOn w:val="879"/>
    <w:link w:val="88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5" w:customStyle="1">
    <w:name w:val="Текст выноски Знак"/>
    <w:basedOn w:val="880"/>
    <w:link w:val="884"/>
    <w:uiPriority w:val="99"/>
    <w:semiHidden/>
    <w:rPr>
      <w:rFonts w:ascii="Tahoma" w:hAnsi="Tahoma" w:cs="Tahoma"/>
      <w:sz w:val="16"/>
      <w:szCs w:val="16"/>
    </w:rPr>
  </w:style>
  <w:style w:type="paragraph" w:styleId="886">
    <w:name w:val="List Paragraph"/>
    <w:basedOn w:val="879"/>
    <w:uiPriority w:val="34"/>
    <w:qFormat/>
    <w:pPr>
      <w:contextualSpacing/>
      <w:ind w:left="720"/>
    </w:pPr>
  </w:style>
  <w:style w:type="paragraph" w:styleId="88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88">
    <w:name w:val="Header"/>
    <w:basedOn w:val="879"/>
    <w:link w:val="88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9" w:customStyle="1">
    <w:name w:val="Верхний колонтитул Знак"/>
    <w:basedOn w:val="880"/>
    <w:link w:val="888"/>
    <w:uiPriority w:val="99"/>
  </w:style>
  <w:style w:type="paragraph" w:styleId="890">
    <w:name w:val="Footer"/>
    <w:basedOn w:val="879"/>
    <w:link w:val="8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1" w:customStyle="1">
    <w:name w:val="Нижний колонтитул Знак"/>
    <w:basedOn w:val="880"/>
    <w:link w:val="890"/>
    <w:uiPriority w:val="99"/>
  </w:style>
  <w:style w:type="table" w:styleId="892">
    <w:name w:val="Table Grid"/>
    <w:basedOn w:val="88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894" w:customStyle="1">
    <w:name w:val="Сетка таблицы1"/>
    <w:basedOn w:val="881"/>
    <w:next w:val="89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F5B92-D8EE-42DF-B78D-24FB8BF873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MFNSO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revision>53</cp:revision>
  <dcterms:created xsi:type="dcterms:W3CDTF">2019-01-14T01:31:00Z</dcterms:created>
  <dcterms:modified xsi:type="dcterms:W3CDTF">2023-07-27T07:03:28Z</dcterms:modified>
</cp:coreProperties>
</file>