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page" w:tblpX="3748" w:tblpY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43"/>
      </w:tblGrid>
      <w:tr w:rsidR="00BA33C6" w:rsidTr="00DC7968">
        <w:trPr>
          <w:trHeight w:val="2248"/>
        </w:trPr>
        <w:tc>
          <w:tcPr>
            <w:tcW w:w="6843" w:type="dxa"/>
          </w:tcPr>
          <w:p w:rsidR="000F656E" w:rsidRDefault="000F656E" w:rsidP="000F656E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УТВЕРЖДЕНО</w:t>
            </w:r>
          </w:p>
          <w:p w:rsidR="000F656E" w:rsidRDefault="000F656E" w:rsidP="000F656E">
            <w:pPr>
              <w:tabs>
                <w:tab w:val="left" w:pos="8222"/>
              </w:tabs>
              <w:autoSpaceDE w:val="0"/>
              <w:autoSpaceDN w:val="0"/>
              <w:adjustRightInd w:val="0"/>
              <w:ind w:right="142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0F656E" w:rsidRDefault="000F656E" w:rsidP="000F656E">
            <w:pPr>
              <w:autoSpaceDE w:val="0"/>
              <w:autoSpaceDN w:val="0"/>
              <w:adjustRightInd w:val="0"/>
              <w:ind w:right="142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приказом от 29.12.2022 № 3137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министерство образования Новосибирской области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(наименование органа, осуществляющего функции и полномочия                          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учредителя, главного распорядителя средств областного бюджета                             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Новосибирской области, утверждающего государственное задание)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ind w:right="14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министр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     ________________      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С.В.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Федорчук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</w:rPr>
              <w:t>(</w:t>
            </w:r>
            <w:proofErr w:type="gramStart"/>
            <w:r>
              <w:rPr>
                <w:rFonts w:ascii="Times New Roman" w:eastAsia="Times New Roman" w:hAnsi="Times New Roman"/>
                <w:sz w:val="20"/>
              </w:rPr>
              <w:t xml:space="preserve">должность)   </w:t>
            </w:r>
            <w:proofErr w:type="gramEnd"/>
            <w:r>
              <w:rPr>
                <w:rFonts w:ascii="Times New Roman" w:eastAsia="Times New Roman" w:hAnsi="Times New Roman"/>
                <w:sz w:val="20"/>
              </w:rPr>
              <w:t xml:space="preserve">                    (подпись)                      (расшифровка подписи)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</w:p>
          <w:p w:rsidR="000F656E" w:rsidRDefault="000F656E" w:rsidP="000F656E">
            <w:pPr>
              <w:autoSpaceDE w:val="0"/>
              <w:autoSpaceDN w:val="0"/>
              <w:adjustRightInd w:val="0"/>
              <w:spacing w:line="360" w:lineRule="auto"/>
              <w:ind w:right="-2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«___» __________ 20___ г. </w:t>
            </w:r>
          </w:p>
          <w:p w:rsidR="000F656E" w:rsidRDefault="000F656E" w:rsidP="000F656E">
            <w:pPr>
              <w:tabs>
                <w:tab w:val="left" w:pos="1484"/>
              </w:tabs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A33C6" w:rsidRPr="0034405A" w:rsidRDefault="00BA33C6" w:rsidP="00DC7968">
            <w:pPr>
              <w:tabs>
                <w:tab w:val="left" w:pos="148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A33C6" w:rsidRPr="00AE6DAE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BA33C6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ГОСУДАРСТВЕННОЕ ЗАДАНИЕ № 9</w:t>
      </w: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2023 год и на плановый период 2024 и 2025</w:t>
      </w:r>
      <w:r w:rsidRPr="001A47D4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BA33C6" w:rsidRPr="001A47D4" w:rsidRDefault="00BA33C6" w:rsidP="00BA33C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47D4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38"/>
        <w:gridCol w:w="1431"/>
        <w:gridCol w:w="1296"/>
      </w:tblGrid>
      <w:tr w:rsidR="00BA33C6" w:rsidRPr="001A47D4" w:rsidTr="00DC796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BA33C6" w:rsidRPr="001A47D4" w:rsidTr="00DC7968">
        <w:trPr>
          <w:trHeight w:val="581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государственного учреждения</w:t>
            </w:r>
          </w:p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Форма по</w:t>
            </w:r>
          </w:p>
          <w:p w:rsidR="00BA33C6" w:rsidRPr="001A47D4" w:rsidRDefault="000F656E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A33C6"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ОКУД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0506001</w:t>
            </w:r>
          </w:p>
        </w:tc>
      </w:tr>
      <w:tr w:rsidR="00BA33C6" w:rsidRPr="001A47D4" w:rsidTr="00DC796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дополнительного образования</w:t>
            </w:r>
            <w:r w:rsidRPr="001C37F2">
              <w:rPr>
                <w:rFonts w:ascii="Times New Roman" w:hAnsi="Times New Roman" w:cs="Times New Roman"/>
                <w:sz w:val="24"/>
                <w:szCs w:val="24"/>
              </w:rPr>
              <w:t xml:space="preserve"> Новосибирской области «Автомотоцентр»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3C6" w:rsidRPr="001A47D4" w:rsidTr="00DC796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33C6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3D56">
              <w:rPr>
                <w:rFonts w:ascii="Times New Roman" w:hAnsi="Times New Roman" w:cs="Times New Roman"/>
                <w:sz w:val="24"/>
                <w:szCs w:val="24"/>
              </w:rPr>
              <w:t>Дата начала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C6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EAA">
              <w:rPr>
                <w:rFonts w:ascii="Times New Roman" w:hAnsi="Times New Roman" w:cs="Times New Roman"/>
                <w:sz w:val="24"/>
                <w:szCs w:val="24"/>
              </w:rPr>
              <w:t>01.01.202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A33C6" w:rsidRPr="001A47D4" w:rsidTr="00DC796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деятельности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государственного учреждения Новосибирской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A33C6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действия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C6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3C6" w:rsidRPr="001A47D4" w:rsidTr="00DC7968">
        <w:trPr>
          <w:trHeight w:val="721"/>
        </w:trPr>
        <w:tc>
          <w:tcPr>
            <w:tcW w:w="73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BA33C6" w:rsidRDefault="00BA33C6" w:rsidP="00DC796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C6" w:rsidRDefault="00BA33C6" w:rsidP="00DC796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C6" w:rsidRPr="00B270C2" w:rsidRDefault="00BA33C6" w:rsidP="00DC7968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C6" w:rsidRPr="000D1B66" w:rsidRDefault="00B270C2" w:rsidP="00793F3C">
            <w:pPr>
              <w:tabs>
                <w:tab w:val="left" w:pos="14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270C2">
              <w:rPr>
                <w:rFonts w:ascii="Times New Roman" w:hAnsi="Times New Roman" w:cs="Times New Roman"/>
                <w:bCs/>
                <w:sz w:val="24"/>
                <w:szCs w:val="24"/>
              </w:rPr>
              <w:t>Образование </w:t>
            </w:r>
            <w:r w:rsidR="00793F3C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детей и взрослых</w:t>
            </w:r>
            <w:r w:rsidRPr="00B270C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</w:p>
          <w:p w:rsidR="00BA33C6" w:rsidRPr="001A47D4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сводному</w:t>
            </w:r>
          </w:p>
          <w:p w:rsidR="00BA33C6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>реестру</w:t>
            </w:r>
          </w:p>
          <w:p w:rsidR="00BA33C6" w:rsidRPr="001A47D4" w:rsidRDefault="00BA33C6" w:rsidP="00DC79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3C6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33C6" w:rsidRPr="001A47D4" w:rsidTr="00DC7968">
        <w:trPr>
          <w:trHeight w:val="70"/>
        </w:trPr>
        <w:tc>
          <w:tcPr>
            <w:tcW w:w="73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A33C6" w:rsidRPr="008A3155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A3155">
              <w:rPr>
                <w:rFonts w:ascii="Times New Roman" w:hAnsi="Times New Roman" w:cs="Times New Roman"/>
                <w:sz w:val="20"/>
                <w:szCs w:val="20"/>
              </w:rPr>
              <w:t>(указывается вид деятельности государственного учреждения из базового (отраслевого) перечня или регионального перечня)</w:t>
            </w: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7D4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6" w:history="1">
              <w:r w:rsidRPr="001A47D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  <w:tc>
          <w:tcPr>
            <w:tcW w:w="10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3C6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85.41</w:t>
            </w:r>
          </w:p>
        </w:tc>
      </w:tr>
      <w:tr w:rsidR="00BA33C6" w:rsidRPr="001A47D4" w:rsidTr="00DC7968">
        <w:trPr>
          <w:trHeight w:val="363"/>
        </w:trPr>
        <w:tc>
          <w:tcPr>
            <w:tcW w:w="7338" w:type="dxa"/>
            <w:tcBorders>
              <w:top w:val="nil"/>
              <w:left w:val="nil"/>
              <w:bottom w:val="nil"/>
              <w:right w:val="nil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33C6" w:rsidRPr="001A47D4" w:rsidRDefault="00BA33C6" w:rsidP="00DC796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1B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3C6" w:rsidRDefault="00BA33C6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A33C6" w:rsidRPr="00EF1A94" w:rsidRDefault="00BA33C6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BA33C6" w:rsidRPr="00EF1A94">
          <w:type w:val="continuous"/>
          <w:pgSz w:w="11906" w:h="16838"/>
          <w:pgMar w:top="1134" w:right="567" w:bottom="1134" w:left="1418" w:header="720" w:footer="720" w:gutter="0"/>
          <w:cols w:space="720"/>
        </w:sect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EF1A9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F1A94">
        <w:rPr>
          <w:rFonts w:ascii="Times New Roman" w:hAnsi="Times New Roman" w:cs="Times New Roman"/>
          <w:sz w:val="24"/>
          <w:szCs w:val="24"/>
        </w:rPr>
        <w:t>. Сведения об оказываемых государственных услугах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Раздел 1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22"/>
        <w:gridCol w:w="1774"/>
        <w:gridCol w:w="1324"/>
      </w:tblGrid>
      <w:tr w:rsidR="00B131B4" w:rsidRPr="00EF1A94" w:rsidTr="00100991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государственной услуги:  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Код по базовому (отраслевому) перечню или региональному перечню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100991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Реализация до</w:t>
            </w:r>
            <w:r w:rsidR="00100991">
              <w:rPr>
                <w:rFonts w:ascii="Times New Roman" w:hAnsi="Times New Roman" w:cs="Times New Roman"/>
                <w:sz w:val="24"/>
                <w:szCs w:val="24"/>
              </w:rPr>
              <w:t>полнительных общеразвивающих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100991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42.Г42.0</w:t>
            </w:r>
          </w:p>
        </w:tc>
      </w:tr>
      <w:tr w:rsidR="00B131B4" w:rsidRPr="00EF1A94" w:rsidTr="00100991">
        <w:trPr>
          <w:trHeight w:val="58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100991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государственной услуги:   </w:t>
            </w: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Физические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31B4" w:rsidRPr="00EF1A9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ind w:left="-709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3. Показатели, характеризующие объем и (или) качество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ind w:hanging="709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560"/>
        <w:gridCol w:w="992"/>
        <w:gridCol w:w="992"/>
        <w:gridCol w:w="3119"/>
        <w:gridCol w:w="1134"/>
        <w:gridCol w:w="708"/>
        <w:gridCol w:w="709"/>
        <w:gridCol w:w="709"/>
        <w:gridCol w:w="709"/>
        <w:gridCol w:w="1275"/>
      </w:tblGrid>
      <w:tr w:rsidR="00B131B4" w:rsidRPr="00EF1A94" w:rsidTr="004B34B7">
        <w:trPr>
          <w:trHeight w:val="625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государственной услуги 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государственной услуги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B131B4" w:rsidRPr="00EF1A94" w:rsidTr="004B34B7">
        <w:trPr>
          <w:trHeight w:val="63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4B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4B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4B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55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5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55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5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557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4557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4B34B7">
        <w:trPr>
          <w:trHeight w:val="49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4B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4B34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по ОКЕИ </w:t>
            </w: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4B34B7">
        <w:trPr>
          <w:trHeight w:val="23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100991" w:rsidRPr="00EF1A94" w:rsidTr="004B34B7">
        <w:trPr>
          <w:trHeight w:val="1240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804200О.99.0.ББ52АЕ04000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Технической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потребителей, удовлетворенных качеством 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991" w:rsidRPr="00EF1A94" w:rsidTr="004B34B7">
        <w:trPr>
          <w:trHeight w:val="24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00991" w:rsidRPr="00EF1A94" w:rsidTr="004B34B7">
        <w:trPr>
          <w:trHeight w:val="24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804200О.99.0.ББ52А</w:t>
            </w:r>
            <w:r w:rsidRPr="004B3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Е52000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указано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Физкультурно-спортивной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Очная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потребителей, удовлетворенных качеством </w:t>
            </w:r>
            <w:r w:rsidRPr="004B3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оказания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 xml:space="preserve"> 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B9702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100991" w:rsidRPr="00EF1A94" w:rsidTr="004B34B7">
        <w:trPr>
          <w:trHeight w:val="246"/>
        </w:trPr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обучающихся, освоивших программу в полном объеме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100991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991" w:rsidRPr="004B34B7" w:rsidRDefault="00B97024" w:rsidP="004B34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34B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</w:tbl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государственной услуги, в пределах которых государственное задание считается выполненным (процентов): 10%.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B131B4" w:rsidRPr="00EF1A9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10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71"/>
        <w:gridCol w:w="1155"/>
        <w:gridCol w:w="1156"/>
        <w:gridCol w:w="1156"/>
        <w:gridCol w:w="1272"/>
        <w:gridCol w:w="1098"/>
        <w:gridCol w:w="2515"/>
        <w:gridCol w:w="1276"/>
        <w:gridCol w:w="1134"/>
        <w:gridCol w:w="992"/>
        <w:gridCol w:w="992"/>
        <w:gridCol w:w="993"/>
      </w:tblGrid>
      <w:tr w:rsidR="00B131B4" w:rsidRPr="00EF1A94" w:rsidTr="00100991">
        <w:trPr>
          <w:trHeight w:val="759"/>
        </w:trPr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4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государственной услуги </w:t>
            </w:r>
          </w:p>
        </w:tc>
        <w:tc>
          <w:tcPr>
            <w:tcW w:w="2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оказания государственной услуги </w:t>
            </w:r>
          </w:p>
        </w:tc>
        <w:tc>
          <w:tcPr>
            <w:tcW w:w="49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государственной услуги 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</w:t>
            </w:r>
          </w:p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государственной услуги </w:t>
            </w:r>
          </w:p>
        </w:tc>
      </w:tr>
      <w:tr w:rsidR="00AD18D8" w:rsidRPr="00EF1A94" w:rsidTr="00100991">
        <w:trPr>
          <w:trHeight w:val="83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B131B4" w:rsidRPr="00EF1A94" w:rsidTr="00100991">
        <w:trPr>
          <w:trHeight w:val="593"/>
        </w:trPr>
        <w:tc>
          <w:tcPr>
            <w:tcW w:w="1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2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код по ОКЕИ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1B4" w:rsidRPr="00EF1A94" w:rsidRDefault="00B131B4" w:rsidP="001009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100991">
        <w:trPr>
          <w:trHeight w:val="212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</w:tr>
      <w:tr w:rsidR="00B131B4" w:rsidRPr="00EF1A94" w:rsidTr="00100991">
        <w:trPr>
          <w:trHeight w:val="325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804200О.99.0.ББ52АЕ04000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Не</w:t>
            </w:r>
          </w:p>
          <w:p w:rsidR="00B131B4" w:rsidRPr="00EF1A94" w:rsidRDefault="00B131B4" w:rsidP="0010099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Технической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rPr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</w:tr>
      <w:tr w:rsidR="00B131B4" w:rsidRPr="00EF1A94" w:rsidTr="00100991">
        <w:trPr>
          <w:trHeight w:val="226"/>
        </w:trPr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804200О.99.0.ББ52АЕ52000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2"/>
                <w:szCs w:val="22"/>
              </w:rPr>
            </w:pPr>
            <w:r w:rsidRPr="00EF1A94">
              <w:rPr>
                <w:rFonts w:ascii="Times New Roman" w:hAnsi="Times New Roman" w:cs="Times New Roman"/>
                <w:sz w:val="22"/>
                <w:szCs w:val="22"/>
              </w:rPr>
              <w:t>Не указано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Физкультурно-спортивной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F1A94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Количество человеко-часов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Человеко-час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rPr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10 500</w:t>
            </w:r>
          </w:p>
        </w:tc>
      </w:tr>
    </w:tbl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ind w:left="-709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государственной услуги, в пределах которых государственное задание считается выполненным (процентов): 10%.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131B4" w:rsidRPr="00EF1A94" w:rsidRDefault="00B131B4" w:rsidP="00B131B4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131B4" w:rsidRPr="00EF1A9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4. Нормативные правовые акты, устанавливающие размер платы (цену, тариф) либо порядок ее (его) установления: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21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2126"/>
        <w:gridCol w:w="1843"/>
        <w:gridCol w:w="1620"/>
        <w:gridCol w:w="1782"/>
      </w:tblGrid>
      <w:tr w:rsidR="00B131B4" w:rsidRPr="00EF1A94" w:rsidTr="00100991"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B131B4" w:rsidRPr="00EF1A94" w:rsidTr="0010099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B131B4" w:rsidRPr="00EF1A94" w:rsidTr="00100991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131B4" w:rsidRPr="00EF1A94" w:rsidTr="004816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31B4" w:rsidRPr="00EF1A94" w:rsidTr="00481693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5. Порядок оказания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1.Федеральный закон от 06.10.1999 №184-ФЗ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2.Федеральный закон от 06.10.2003 №131-ФЗ «Об общих принципах организации местного самоуправления в Российской Федерации»;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contextualSpacing/>
        <w:jc w:val="both"/>
      </w:pPr>
      <w:r w:rsidRPr="00EF1A94">
        <w:rPr>
          <w:rFonts w:ascii="Times New Roman" w:hAnsi="Times New Roman" w:cs="Times New Roman"/>
          <w:sz w:val="24"/>
          <w:szCs w:val="24"/>
        </w:rPr>
        <w:t>3.</w:t>
      </w:r>
      <w:r w:rsidRPr="00EF1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закон </w:t>
      </w:r>
      <w:r w:rsidRPr="00EF1A94">
        <w:rPr>
          <w:rFonts w:ascii="Times New Roman" w:hAnsi="Times New Roman" w:cs="Times New Roman"/>
          <w:sz w:val="24"/>
          <w:szCs w:val="24"/>
        </w:rPr>
        <w:t xml:space="preserve">от 29.12.2012 </w:t>
      </w:r>
      <w:r w:rsidRPr="00EF1A94">
        <w:rPr>
          <w:rFonts w:ascii="Times New Roman" w:eastAsia="Times New Roman" w:hAnsi="Times New Roman" w:cs="Times New Roman"/>
          <w:sz w:val="24"/>
          <w:szCs w:val="24"/>
          <w:lang w:eastAsia="ru-RU"/>
        </w:rPr>
        <w:t>№273-ФЗ «Об образовании в Российской Федерации».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государственной услуги:</w:t>
      </w:r>
    </w:p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3"/>
        <w:gridCol w:w="4745"/>
        <w:gridCol w:w="1641"/>
      </w:tblGrid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Способ информирования 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Состав размещаемой информации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Частота обновления информации 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31B4" w:rsidRPr="00EF1A94" w:rsidRDefault="00B131B4" w:rsidP="001009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сети Интернет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учреждения, объявление о наборе в учебные группы, адрес, справочные телефоны, схема проезда. Положения о проведении спортивно-массовых мероприятий. Пресс-релизы. Публичный отчет.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печатных средствах массовой информации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Информация о деятельности учреждения, объявление о наборе в учебные группы, адрес, справочные телефоны, схема проезда. Статьи о деятельности учреждения.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справочниках, буклетах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деятельности учреждения, объявление о наборе в учебные группы,  адрес, справочные телефоны, схема проезда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информационных стендах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Информация об объединениях, тренерах-преподавателях, расписание занятий, объявления, справочная информация для обучающихся и их родителей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  <w:tr w:rsidR="00B131B4" w:rsidRPr="00EF1A94" w:rsidTr="00B97024">
        <w:tc>
          <w:tcPr>
            <w:tcW w:w="3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на указателях</w:t>
            </w:r>
          </w:p>
        </w:tc>
        <w:tc>
          <w:tcPr>
            <w:tcW w:w="4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учреждения, адрес, справочные телефоны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1B4" w:rsidRPr="00EF1A94" w:rsidRDefault="00B131B4" w:rsidP="001009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 мере изменения данных</w:t>
            </w:r>
          </w:p>
        </w:tc>
      </w:tr>
    </w:tbl>
    <w:p w:rsidR="00B131B4" w:rsidRPr="00EF1A94" w:rsidRDefault="00B131B4" w:rsidP="00B131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D7E0A" w:rsidRPr="00EF1A94" w:rsidRDefault="004D7E0A" w:rsidP="005D6412">
      <w:pPr>
        <w:rPr>
          <w:rFonts w:ascii="Times New Roman" w:hAnsi="Times New Roman" w:cs="Times New Roman"/>
          <w:sz w:val="24"/>
          <w:szCs w:val="24"/>
        </w:rPr>
        <w:sectPr w:rsidR="004D7E0A" w:rsidRPr="00EF1A94" w:rsidSect="00C92C9C">
          <w:pgSz w:w="11906" w:h="16838"/>
          <w:pgMar w:top="1134" w:right="567" w:bottom="1134" w:left="1418" w:header="720" w:footer="720" w:gutter="0"/>
          <w:cols w:space="720"/>
        </w:sectPr>
      </w:pPr>
    </w:p>
    <w:p w:rsidR="004D7E0A" w:rsidRPr="00EF1A94" w:rsidRDefault="0087641B" w:rsidP="001A47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 w:rsidRPr="00EF1A94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EF1A94">
        <w:rPr>
          <w:rFonts w:ascii="Times New Roman" w:hAnsi="Times New Roman" w:cs="Times New Roman"/>
          <w:sz w:val="24"/>
          <w:szCs w:val="24"/>
        </w:rPr>
        <w:t>.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 С</w:t>
      </w:r>
      <w:r w:rsidR="00B12648" w:rsidRPr="00EF1A94">
        <w:rPr>
          <w:rFonts w:ascii="Times New Roman" w:hAnsi="Times New Roman" w:cs="Times New Roman"/>
          <w:sz w:val="24"/>
          <w:szCs w:val="24"/>
        </w:rPr>
        <w:t>ведения о выполняемых работах</w:t>
      </w:r>
    </w:p>
    <w:p w:rsidR="00304006" w:rsidRPr="00EF1A9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04006" w:rsidRPr="00EF1A9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Раздел 1</w:t>
      </w:r>
    </w:p>
    <w:p w:rsidR="00304006" w:rsidRPr="00EF1A94" w:rsidRDefault="00304006" w:rsidP="003040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304006" w:rsidRPr="00EF1A94" w:rsidTr="00203E3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4006" w:rsidRPr="00EF1A94" w:rsidRDefault="00304006" w:rsidP="001F72B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</w:t>
            </w:r>
            <w:r w:rsidR="006B4B9B"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работы: 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EF1A94" w:rsidRDefault="00304006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EF1A94" w:rsidRDefault="00645615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EF1A94" w:rsidRDefault="0087641B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EF1A94" w:rsidTr="00203E3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EF1A94" w:rsidRDefault="00CC3593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Научно-методическое обеспечение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EF1A94" w:rsidTr="00203E3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5615" w:rsidRPr="00EF1A94" w:rsidRDefault="00CC3593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645615" w:rsidRPr="00EF1A94" w:rsidRDefault="00645615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EF1A94" w:rsidTr="0064561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006" w:rsidRPr="00EF1A94" w:rsidTr="00203E3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</w:t>
            </w:r>
            <w:r w:rsidR="00515A05" w:rsidRPr="00EF1A94">
              <w:rPr>
                <w:rFonts w:ascii="Times New Roman" w:hAnsi="Times New Roman" w:cs="Times New Roman"/>
                <w:sz w:val="24"/>
                <w:szCs w:val="24"/>
              </w:rPr>
              <w:t>работы: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304006" w:rsidRPr="00EF1A94" w:rsidRDefault="00304006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006" w:rsidRPr="00EF1A94" w:rsidRDefault="00CC3593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006" w:rsidRPr="00EF1A94" w:rsidRDefault="00304006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518" w:rsidRPr="00EF1A94" w:rsidRDefault="00ED2518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ED2518" w:rsidRPr="00EF1A94">
          <w:pgSz w:w="11906" w:h="16838"/>
          <w:pgMar w:top="1134" w:right="567" w:bottom="1134" w:left="1418" w:header="720" w:footer="720" w:gutter="0"/>
          <w:cols w:space="720"/>
        </w:sectPr>
      </w:pPr>
    </w:p>
    <w:p w:rsidR="00ED2518" w:rsidRPr="00EF1A94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ED2518" w:rsidRPr="00EF1A94" w:rsidRDefault="00ED2518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EF1A94" w:rsidRDefault="004D7E0A" w:rsidP="00ED2518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3.1. Показатели, хар</w:t>
      </w:r>
      <w:r w:rsidR="00B12648" w:rsidRPr="00EF1A94">
        <w:rPr>
          <w:rFonts w:ascii="Times New Roman" w:hAnsi="Times New Roman" w:cs="Times New Roman"/>
          <w:sz w:val="24"/>
          <w:szCs w:val="24"/>
        </w:rPr>
        <w:t>актеризующие качество работы</w:t>
      </w:r>
      <w:r w:rsidRPr="00EF1A94">
        <w:rPr>
          <w:rFonts w:ascii="Times New Roman" w:hAnsi="Times New Roman" w:cs="Times New Roman"/>
          <w:sz w:val="24"/>
          <w:szCs w:val="24"/>
        </w:rPr>
        <w:t>:</w:t>
      </w:r>
    </w:p>
    <w:p w:rsidR="004D7E0A" w:rsidRPr="00EF1A9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1134"/>
        <w:gridCol w:w="709"/>
        <w:gridCol w:w="851"/>
        <w:gridCol w:w="708"/>
        <w:gridCol w:w="851"/>
        <w:gridCol w:w="1437"/>
      </w:tblGrid>
      <w:tr w:rsidR="004A3F24" w:rsidRPr="00EF1A94" w:rsidTr="00AE6DAE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187E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D18D8" w:rsidRPr="00EF1A94" w:rsidTr="00AE6DAE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7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8D8" w:rsidRPr="00EF1A94" w:rsidRDefault="00AD18D8" w:rsidP="00AD1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EF1A94" w:rsidTr="004B34B7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EF1A94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3F24" w:rsidRPr="00EF1A94" w:rsidRDefault="004A3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3F24" w:rsidRPr="00EF1A94" w:rsidTr="004B34B7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F24" w:rsidRPr="00EF1A94" w:rsidRDefault="004A3F24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AE6DAE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4A3F24" w:rsidRPr="00EF1A94" w:rsidTr="004B34B7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B9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30.1.854193.0.0000</w:t>
            </w:r>
            <w:r w:rsidR="00B97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C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C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 w:rsidP="00CC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C359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4A3F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F24" w:rsidRPr="00EF1A94" w:rsidRDefault="00CC3593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4D7E0A" w:rsidRPr="00EF1A94" w:rsidRDefault="004D7E0A" w:rsidP="004D7E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7E0A" w:rsidRPr="00EF1A9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 установленных показателей к</w:t>
      </w:r>
      <w:r w:rsidR="00F107F7" w:rsidRPr="00EF1A94">
        <w:rPr>
          <w:rFonts w:ascii="Times New Roman" w:hAnsi="Times New Roman" w:cs="Times New Roman"/>
          <w:sz w:val="24"/>
          <w:szCs w:val="24"/>
        </w:rPr>
        <w:t>ачества работы</w:t>
      </w:r>
      <w:r w:rsidRPr="00EF1A94">
        <w:rPr>
          <w:rFonts w:ascii="Times New Roman" w:hAnsi="Times New Roman" w:cs="Times New Roman"/>
          <w:sz w:val="24"/>
          <w:szCs w:val="24"/>
        </w:rPr>
        <w:t>, в пределах которых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 государственное </w:t>
      </w:r>
      <w:r w:rsidRPr="00EF1A94">
        <w:rPr>
          <w:rFonts w:ascii="Times New Roman" w:hAnsi="Times New Roman" w:cs="Times New Roman"/>
          <w:sz w:val="24"/>
          <w:szCs w:val="24"/>
        </w:rPr>
        <w:t xml:space="preserve">задание 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EF1A94">
        <w:rPr>
          <w:rFonts w:ascii="Times New Roman" w:hAnsi="Times New Roman" w:cs="Times New Roman"/>
          <w:sz w:val="24"/>
          <w:szCs w:val="24"/>
        </w:rPr>
        <w:t>10%.</w:t>
      </w:r>
    </w:p>
    <w:p w:rsidR="00ED2518" w:rsidRPr="00EF1A94" w:rsidRDefault="00ED2518" w:rsidP="00C92C9C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ED2518" w:rsidRPr="00EF1A94">
          <w:pgSz w:w="16838" w:h="11906" w:orient="landscape"/>
          <w:pgMar w:top="1134" w:right="567" w:bottom="1134" w:left="1418" w:header="720" w:footer="720" w:gutter="0"/>
          <w:cols w:space="720"/>
        </w:sectPr>
      </w:pPr>
    </w:p>
    <w:p w:rsidR="004D7E0A" w:rsidRPr="00EF1A94" w:rsidRDefault="004D7E0A" w:rsidP="002A34A1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4D7E0A" w:rsidRPr="00EF1A94" w:rsidRDefault="004D7E0A" w:rsidP="004D7E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87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418"/>
        <w:gridCol w:w="1417"/>
        <w:gridCol w:w="1276"/>
        <w:gridCol w:w="1134"/>
        <w:gridCol w:w="1276"/>
        <w:gridCol w:w="1417"/>
        <w:gridCol w:w="1344"/>
        <w:gridCol w:w="1048"/>
        <w:gridCol w:w="721"/>
        <w:gridCol w:w="2557"/>
        <w:gridCol w:w="709"/>
        <w:gridCol w:w="709"/>
        <w:gridCol w:w="850"/>
      </w:tblGrid>
      <w:tr w:rsidR="004D7E0A" w:rsidRPr="00EF1A94" w:rsidTr="00B97024">
        <w:trPr>
          <w:trHeight w:val="38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 w:rsidP="00B3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D18D8" w:rsidRPr="00EF1A94" w:rsidTr="00631D0D">
        <w:trPr>
          <w:trHeight w:val="633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8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2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631D0D" w:rsidRPr="00EF1A94" w:rsidTr="00631D0D">
        <w:trPr>
          <w:trHeight w:val="441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 w:rsidP="0081232E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7D4" w:rsidRPr="00EF1A94" w:rsidRDefault="001A47D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7D4" w:rsidRPr="00EF1A94" w:rsidRDefault="001A47D4" w:rsidP="00C92C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D0D" w:rsidRPr="00EF1A94" w:rsidTr="00631D0D">
        <w:trPr>
          <w:trHeight w:val="15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E0A" w:rsidRPr="00EF1A94" w:rsidRDefault="004D7E0A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31D0D" w:rsidRPr="00EF1A94" w:rsidTr="00631D0D">
        <w:trPr>
          <w:trHeight w:val="23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CC3593" w:rsidP="00B97024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30.1.854193.0.0000</w:t>
            </w:r>
            <w:r w:rsidR="00B970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A12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A12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4D7E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A12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A12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A12E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CC3593" w:rsidP="00B9702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Организационно-методическое сопровождение и координация деятельности образовательных организаций по работе в сфере безопасности дорожного движения и формирования транспортной культуры подрастающего поколения. Изучение, обобщение и трансляция опыта образовательных организаций по профилактике детского дорожно-транспортного травматизма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25105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25105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7E0A" w:rsidRPr="00EF1A94" w:rsidRDefault="00251057" w:rsidP="00C92C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4D7E0A" w:rsidRPr="00EF1A94" w:rsidRDefault="00ED2518" w:rsidP="00C92C9C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 xml:space="preserve">допустимые (возможные) отклонения от 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установленных показателей </w:t>
      </w:r>
      <w:r w:rsidR="001212B8" w:rsidRPr="00EF1A94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F107F7" w:rsidRPr="00EF1A94">
        <w:rPr>
          <w:rFonts w:ascii="Times New Roman" w:hAnsi="Times New Roman" w:cs="Times New Roman"/>
          <w:sz w:val="24"/>
          <w:szCs w:val="24"/>
        </w:rPr>
        <w:t>работы</w:t>
      </w:r>
      <w:r w:rsidRPr="00EF1A94">
        <w:rPr>
          <w:rFonts w:ascii="Times New Roman" w:hAnsi="Times New Roman" w:cs="Times New Roman"/>
          <w:sz w:val="24"/>
          <w:szCs w:val="24"/>
        </w:rPr>
        <w:t xml:space="preserve">, в пределах которых государственное задание </w:t>
      </w:r>
      <w:r w:rsidR="004D7E0A" w:rsidRPr="00EF1A94">
        <w:rPr>
          <w:rFonts w:ascii="Times New Roman" w:hAnsi="Times New Roman" w:cs="Times New Roman"/>
          <w:sz w:val="24"/>
          <w:szCs w:val="24"/>
        </w:rPr>
        <w:t xml:space="preserve">считается выполненным (процентов): </w:t>
      </w:r>
      <w:r w:rsidR="00C92C9C" w:rsidRPr="00EF1A94">
        <w:rPr>
          <w:rFonts w:ascii="Times New Roman" w:hAnsi="Times New Roman" w:cs="Times New Roman"/>
          <w:sz w:val="24"/>
          <w:szCs w:val="24"/>
        </w:rPr>
        <w:t>10%.</w:t>
      </w:r>
    </w:p>
    <w:p w:rsidR="00631FF5" w:rsidRPr="00EF1A94" w:rsidRDefault="00631FF5" w:rsidP="00C92C9C">
      <w:pPr>
        <w:autoSpaceDE w:val="0"/>
        <w:autoSpaceDN w:val="0"/>
        <w:adjustRightInd w:val="0"/>
        <w:spacing w:after="0" w:line="240" w:lineRule="auto"/>
        <w:ind w:left="-567" w:right="252"/>
        <w:rPr>
          <w:rFonts w:ascii="Times New Roman" w:hAnsi="Times New Roman" w:cs="Times New Roman"/>
          <w:sz w:val="24"/>
          <w:szCs w:val="24"/>
        </w:rPr>
        <w:sectPr w:rsidR="00631FF5" w:rsidRPr="00EF1A94" w:rsidSect="00B97024">
          <w:pgSz w:w="16838" w:h="11906" w:orient="landscape"/>
          <w:pgMar w:top="709" w:right="1134" w:bottom="567" w:left="1134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Раздел 2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12E8D" w:rsidRPr="00EF1A94" w:rsidTr="00203E35">
        <w:trPr>
          <w:trHeight w:val="239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222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F9464C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сфере образования, науки, культуры, спорта, молодежной политики, на разных ступенях образования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462"/>
        </w:trPr>
        <w:tc>
          <w:tcPr>
            <w:tcW w:w="7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136"/>
        </w:trPr>
        <w:tc>
          <w:tcPr>
            <w:tcW w:w="7225" w:type="dxa"/>
            <w:tcBorders>
              <w:top w:val="nil"/>
              <w:left w:val="nil"/>
              <w:bottom w:val="nil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530"/>
        </w:trPr>
        <w:tc>
          <w:tcPr>
            <w:tcW w:w="7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12E8D" w:rsidRPr="00EF1A94" w:rsidSect="00A12E8D">
          <w:pgSz w:w="11906" w:h="16838"/>
          <w:pgMar w:top="1134" w:right="567" w:bottom="1134" w:left="1418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A12E8D" w:rsidRPr="00EF1A94" w:rsidTr="00203E3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D18D8" w:rsidRPr="00EF1A94" w:rsidTr="00203E3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9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8D8" w:rsidRPr="00EF1A94" w:rsidRDefault="00AD18D8" w:rsidP="00AD1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12E8D" w:rsidRPr="00EF1A94" w:rsidTr="00203E35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12E8D" w:rsidRPr="00EF1A94" w:rsidSect="00A12E8D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849"/>
        <w:gridCol w:w="708"/>
        <w:gridCol w:w="851"/>
        <w:gridCol w:w="709"/>
      </w:tblGrid>
      <w:tr w:rsidR="00A12E8D" w:rsidRPr="00EF1A94" w:rsidTr="00544AD3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D18D8" w:rsidRPr="00EF1A94" w:rsidTr="00631D0D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0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12E8D" w:rsidRPr="00EF1A94" w:rsidTr="00631D0D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631D0D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12E8D" w:rsidRPr="00EF1A94" w:rsidTr="00631D0D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30.1.854129.0.00016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по профилактике детского дорожно-транспортного травматизма с использованием мобильного комплекса «Лаборатория безопасности»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203E35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A12E8D" w:rsidRPr="00EF1A94" w:rsidRDefault="00A12E8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FF5" w:rsidRPr="00EF1A94" w:rsidRDefault="00631FF5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FF5" w:rsidRPr="00EF1A94" w:rsidRDefault="00631FF5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1FF5" w:rsidRPr="00EF1A94" w:rsidRDefault="00631FF5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31FF5" w:rsidRPr="00EF1A94" w:rsidSect="00A12E8D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="00F9464C" w:rsidRPr="00EF1A94">
        <w:rPr>
          <w:rFonts w:ascii="Times New Roman" w:hAnsi="Times New Roman" w:cs="Times New Roman"/>
          <w:sz w:val="24"/>
          <w:szCs w:val="24"/>
        </w:rPr>
        <w:t>3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20" w:type="dxa"/>
        <w:tblLook w:val="04A0" w:firstRow="1" w:lastRow="0" w:firstColumn="1" w:lastColumn="0" w:noHBand="0" w:noVBand="1"/>
      </w:tblPr>
      <w:tblGrid>
        <w:gridCol w:w="7132"/>
        <w:gridCol w:w="1774"/>
        <w:gridCol w:w="1314"/>
      </w:tblGrid>
      <w:tr w:rsidR="00A12E8D" w:rsidRPr="00EF1A94" w:rsidTr="00F9464C">
        <w:trPr>
          <w:trHeight w:val="239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1. Наименование работы:          </w:t>
            </w:r>
          </w:p>
        </w:tc>
        <w:tc>
          <w:tcPr>
            <w:tcW w:w="177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4B7" w:rsidRDefault="004B34B7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2E8D" w:rsidRPr="00EF1A94" w:rsidRDefault="00A12E8D" w:rsidP="00203E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по базовому (отраслевому) перечню или региональному перечню </w:t>
            </w:r>
          </w:p>
        </w:tc>
        <w:tc>
          <w:tcPr>
            <w:tcW w:w="1314" w:type="dxa"/>
            <w:tcBorders>
              <w:top w:val="nil"/>
              <w:left w:val="nil"/>
              <w:bottom w:val="nil"/>
              <w:right w:val="nil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C" w:rsidRPr="00EF1A94" w:rsidTr="00F9464C">
        <w:trPr>
          <w:trHeight w:val="222"/>
        </w:trPr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олимпиад и иных интеллектуальных и (или) творческих конкурсов, физкультурных и спортивных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деятельности, на пропаганду научных знаний, творческих и спортивных достижений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C" w:rsidRPr="00EF1A94" w:rsidTr="00F9464C">
        <w:trPr>
          <w:trHeight w:val="462"/>
        </w:trPr>
        <w:tc>
          <w:tcPr>
            <w:tcW w:w="71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C" w:rsidRPr="00EF1A94" w:rsidTr="00F9464C">
        <w:trPr>
          <w:trHeight w:val="136"/>
        </w:trPr>
        <w:tc>
          <w:tcPr>
            <w:tcW w:w="7132" w:type="dxa"/>
            <w:tcBorders>
              <w:top w:val="nil"/>
              <w:left w:val="nil"/>
              <w:bottom w:val="nil"/>
              <w:right w:val="nil"/>
            </w:tcBorders>
          </w:tcPr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464C" w:rsidRPr="00EF1A94" w:rsidTr="00F9464C">
        <w:trPr>
          <w:trHeight w:val="530"/>
        </w:trPr>
        <w:tc>
          <w:tcPr>
            <w:tcW w:w="71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2. Категории потребителей работы:   </w:t>
            </w:r>
          </w:p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464C" w:rsidRPr="00EF1A94" w:rsidRDefault="00F9464C" w:rsidP="00F94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В интересах общества; физические лица; юридические лица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64C" w:rsidRPr="00EF1A94" w:rsidRDefault="00F9464C" w:rsidP="00F946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A12E8D" w:rsidRPr="00EF1A94" w:rsidSect="00631FF5">
          <w:pgSz w:w="11906" w:h="16838"/>
          <w:pgMar w:top="1134" w:right="567" w:bottom="1134" w:left="1418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 xml:space="preserve">3. Показатели, характеризующие объем и (или) качество работы: 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3.1. Показатели, характеризующие качество работы: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329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88"/>
        <w:gridCol w:w="1402"/>
        <w:gridCol w:w="1402"/>
        <w:gridCol w:w="1403"/>
        <w:gridCol w:w="1193"/>
        <w:gridCol w:w="1067"/>
        <w:gridCol w:w="1484"/>
        <w:gridCol w:w="993"/>
        <w:gridCol w:w="850"/>
        <w:gridCol w:w="851"/>
        <w:gridCol w:w="708"/>
        <w:gridCol w:w="851"/>
        <w:gridCol w:w="1437"/>
      </w:tblGrid>
      <w:tr w:rsidR="00A12E8D" w:rsidRPr="00EF1A94" w:rsidTr="00203E35">
        <w:trPr>
          <w:trHeight w:val="342"/>
        </w:trPr>
        <w:tc>
          <w:tcPr>
            <w:tcW w:w="1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420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Показатель, характеризующий условия (формы) выполнения работы</w:t>
            </w:r>
          </w:p>
        </w:tc>
        <w:tc>
          <w:tcPr>
            <w:tcW w:w="3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качества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качества работы 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Результаты оценки степени значимости показателя качества государственной услуги (в баллах)</w:t>
            </w:r>
          </w:p>
        </w:tc>
      </w:tr>
      <w:tr w:rsidR="00AD18D8" w:rsidRPr="00EF1A94" w:rsidTr="00203E35">
        <w:trPr>
          <w:trHeight w:val="691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1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14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18D8" w:rsidRPr="00EF1A94" w:rsidRDefault="00AD18D8" w:rsidP="00AD18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517"/>
        </w:trPr>
        <w:tc>
          <w:tcPr>
            <w:tcW w:w="1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203E35">
        <w:trPr>
          <w:trHeight w:val="184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</w:tr>
      <w:tr w:rsidR="00A12E8D" w:rsidRPr="00EF1A94" w:rsidTr="00203E35">
        <w:trPr>
          <w:trHeight w:val="250"/>
        </w:trPr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F9464C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4B34B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Доля потребителей, удовлетворенных качеством выполнения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качества работы, в пределах которых государственное задание считается выполненным (процентов): 10%.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right="252"/>
        <w:rPr>
          <w:rFonts w:ascii="Times New Roman" w:hAnsi="Times New Roman" w:cs="Times New Roman"/>
          <w:sz w:val="24"/>
          <w:szCs w:val="24"/>
        </w:rPr>
        <w:sectPr w:rsidR="00A12E8D" w:rsidRPr="00EF1A94" w:rsidSect="00A12E8D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lastRenderedPageBreak/>
        <w:t>3.2. Показатели, характеризующие объем работы:</w:t>
      </w:r>
    </w:p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51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43"/>
        <w:gridCol w:w="1276"/>
        <w:gridCol w:w="1276"/>
        <w:gridCol w:w="1275"/>
        <w:gridCol w:w="1319"/>
        <w:gridCol w:w="1245"/>
        <w:gridCol w:w="1048"/>
        <w:gridCol w:w="1048"/>
        <w:gridCol w:w="721"/>
        <w:gridCol w:w="1990"/>
        <w:gridCol w:w="851"/>
        <w:gridCol w:w="709"/>
        <w:gridCol w:w="850"/>
      </w:tblGrid>
      <w:tr w:rsidR="00A12E8D" w:rsidRPr="00EF1A94" w:rsidTr="00544AD3">
        <w:trPr>
          <w:trHeight w:val="38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Уникальный номер реестровой записи 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содержание работы </w:t>
            </w:r>
          </w:p>
        </w:tc>
        <w:tc>
          <w:tcPr>
            <w:tcW w:w="2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Показатель, характеризующий условия (формы) выполнения работы </w:t>
            </w:r>
          </w:p>
        </w:tc>
        <w:tc>
          <w:tcPr>
            <w:tcW w:w="48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объема работы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объема работы </w:t>
            </w:r>
          </w:p>
        </w:tc>
      </w:tr>
      <w:tr w:rsidR="00AD18D8" w:rsidRPr="00EF1A94" w:rsidTr="00544AD3">
        <w:trPr>
          <w:trHeight w:val="63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8D8" w:rsidRPr="00EF1A94" w:rsidRDefault="00AD18D8" w:rsidP="00AD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показателя 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12" w:history="1">
              <w:r w:rsidRPr="00EF1A94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 xml:space="preserve">ОКЕИ </w:t>
              </w:r>
            </w:hyperlink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работы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18D8" w:rsidRPr="00EF1A94" w:rsidRDefault="00AD18D8" w:rsidP="00AD18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F1A9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</w:tr>
      <w:tr w:rsidR="00A12E8D" w:rsidRPr="00EF1A94" w:rsidTr="00544AD3">
        <w:trPr>
          <w:trHeight w:val="44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Содержание 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1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pStyle w:val="ConsPlusNormal"/>
              <w:spacing w:line="228" w:lineRule="auto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Условие 2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E8D" w:rsidRPr="00EF1A94" w:rsidRDefault="00A12E8D" w:rsidP="00203E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E8D" w:rsidRPr="00EF1A94" w:rsidTr="00544AD3">
        <w:trPr>
          <w:trHeight w:val="152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12E8D" w:rsidRPr="00EF1A94" w:rsidTr="00544AD3">
        <w:trPr>
          <w:trHeight w:val="234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F9464C" w:rsidP="00203E35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30.1.854193.0.00019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Не указано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642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64C" w:rsidRPr="00EF1A94" w:rsidRDefault="00F9464C" w:rsidP="00F946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соревнований по автомобильному, мотоциклетному, велосипедному спорту с обучающимися. </w:t>
            </w:r>
          </w:p>
          <w:p w:rsidR="00F9464C" w:rsidRPr="00EF1A94" w:rsidRDefault="00F9464C" w:rsidP="00F946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Конкурсы, фестивали по профилактике детского дорожно-транспортного травматизма. </w:t>
            </w:r>
          </w:p>
          <w:p w:rsidR="00A12E8D" w:rsidRPr="00EF1A94" w:rsidRDefault="00F9464C" w:rsidP="00F9464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 xml:space="preserve">Профильные смены.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64C" w:rsidRPr="00EF1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64C" w:rsidRPr="00EF1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E8D" w:rsidRPr="00EF1A94" w:rsidRDefault="00A12E8D" w:rsidP="00203E3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A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9464C" w:rsidRPr="00EF1A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12E8D" w:rsidRPr="00EF1A94" w:rsidRDefault="00A12E8D" w:rsidP="00A12E8D">
      <w:pPr>
        <w:autoSpaceDE w:val="0"/>
        <w:autoSpaceDN w:val="0"/>
        <w:adjustRightInd w:val="0"/>
        <w:spacing w:after="0" w:line="240" w:lineRule="auto"/>
        <w:ind w:left="-567" w:right="252"/>
        <w:jc w:val="both"/>
        <w:rPr>
          <w:rFonts w:ascii="Times New Roman" w:hAnsi="Times New Roman" w:cs="Times New Roman"/>
          <w:sz w:val="24"/>
          <w:szCs w:val="24"/>
        </w:rPr>
      </w:pPr>
      <w:r w:rsidRPr="00EF1A94">
        <w:rPr>
          <w:rFonts w:ascii="Times New Roman" w:hAnsi="Times New Roman" w:cs="Times New Roman"/>
          <w:sz w:val="24"/>
          <w:szCs w:val="24"/>
        </w:rPr>
        <w:t>допустимые (возможные) отклонения от установленных показателей объема работы, в пределах которых государственное задание считается выполненным (процентов): 10%.</w:t>
      </w:r>
    </w:p>
    <w:p w:rsidR="00A12E8D" w:rsidRPr="00EF1A94" w:rsidRDefault="00A12E8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2E8D" w:rsidRPr="00EF1A94" w:rsidRDefault="00A12E8D" w:rsidP="004D7E0A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2E8D" w:rsidRPr="00EF1A94" w:rsidSect="00A12E8D">
          <w:pgSz w:w="16838" w:h="11906" w:orient="landscape"/>
          <w:pgMar w:top="1418" w:right="1134" w:bottom="567" w:left="1134" w:header="720" w:footer="720" w:gutter="0"/>
          <w:cols w:space="720"/>
        </w:sectPr>
      </w:pP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Часть 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1A47D4">
        <w:rPr>
          <w:rFonts w:ascii="Times New Roman" w:hAnsi="Times New Roman" w:cs="Times New Roman"/>
          <w:sz w:val="24"/>
          <w:szCs w:val="24"/>
        </w:rPr>
        <w:t>. Прочие сведени</w:t>
      </w:r>
      <w:r>
        <w:rPr>
          <w:rFonts w:ascii="Times New Roman" w:hAnsi="Times New Roman" w:cs="Times New Roman"/>
          <w:sz w:val="24"/>
          <w:szCs w:val="24"/>
        </w:rPr>
        <w:t>я о государственном задании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0581" w:rsidRPr="003A2E80" w:rsidRDefault="00360581" w:rsidP="003605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>1. Основания</w:t>
      </w:r>
      <w:r>
        <w:rPr>
          <w:rFonts w:ascii="Times New Roman" w:hAnsi="Times New Roman" w:cs="Times New Roman"/>
          <w:sz w:val="24"/>
          <w:szCs w:val="28"/>
        </w:rPr>
        <w:t xml:space="preserve"> (условия и порядок)</w:t>
      </w:r>
      <w:r w:rsidRPr="003A2E80">
        <w:rPr>
          <w:rFonts w:ascii="Times New Roman" w:hAnsi="Times New Roman" w:cs="Times New Roman"/>
          <w:sz w:val="24"/>
          <w:szCs w:val="28"/>
        </w:rPr>
        <w:t xml:space="preserve"> для досрочного прекращения выполнения государственного задания:</w:t>
      </w:r>
    </w:p>
    <w:p w:rsidR="00360581" w:rsidRPr="009B7B96" w:rsidRDefault="00360581" w:rsidP="0036058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3A2E80">
        <w:rPr>
          <w:rFonts w:ascii="Times New Roman" w:hAnsi="Times New Roman" w:cs="Times New Roman"/>
          <w:sz w:val="24"/>
          <w:szCs w:val="28"/>
        </w:rPr>
        <w:t xml:space="preserve">    </w:t>
      </w:r>
      <w:r>
        <w:rPr>
          <w:rFonts w:ascii="Times New Roman" w:hAnsi="Times New Roman" w:cs="Times New Roman"/>
          <w:sz w:val="24"/>
          <w:szCs w:val="28"/>
        </w:rPr>
        <w:tab/>
        <w:t xml:space="preserve"> 1)   </w:t>
      </w:r>
      <w:r>
        <w:rPr>
          <w:rFonts w:ascii="Times New Roman" w:eastAsia="Times New Roman" w:hAnsi="Times New Roman" w:cs="Times New Roman"/>
          <w:sz w:val="24"/>
          <w:szCs w:val="28"/>
        </w:rPr>
        <w:t>л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иквидация учреж</w:t>
      </w:r>
      <w:r>
        <w:rPr>
          <w:rFonts w:ascii="Times New Roman" w:eastAsia="Times New Roman" w:hAnsi="Times New Roman" w:cs="Times New Roman"/>
          <w:sz w:val="24"/>
          <w:szCs w:val="28"/>
        </w:rPr>
        <w:t>дения, реорганизация учреждения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;</w:t>
      </w:r>
    </w:p>
    <w:p w:rsidR="00360581" w:rsidRPr="009B7B96" w:rsidRDefault="00360581" w:rsidP="003605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A2E80">
        <w:rPr>
          <w:rFonts w:ascii="Times New Roman" w:eastAsia="Times New Roman" w:hAnsi="Times New Roman" w:cs="Times New Roman"/>
          <w:sz w:val="24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8"/>
        </w:rPr>
        <w:tab/>
        <w:t xml:space="preserve"> 2) п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ерераспределение полномочий,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eastAsia="Times New Roman" w:hAnsi="Times New Roman" w:cs="Times New Roman"/>
          <w:sz w:val="24"/>
          <w:szCs w:val="28"/>
        </w:rPr>
        <w:t>повлекших исключение из компетенции учреждения полномочий по оказанию услуги</w:t>
      </w:r>
      <w:r w:rsidRPr="009B7B96">
        <w:rPr>
          <w:rFonts w:ascii="Times New Roman" w:eastAsia="Times New Roman" w:hAnsi="Times New Roman" w:cs="Times New Roman"/>
          <w:sz w:val="24"/>
          <w:szCs w:val="28"/>
        </w:rPr>
        <w:t>.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3A2E80">
        <w:rPr>
          <w:rFonts w:ascii="Times New Roman" w:hAnsi="Times New Roman" w:cs="Times New Roman"/>
          <w:sz w:val="24"/>
          <w:szCs w:val="28"/>
        </w:rPr>
        <w:t>. Порядок контроля за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выполнением государственного задания</w:t>
      </w:r>
    </w:p>
    <w:p w:rsidR="00360581" w:rsidRPr="003A2E80" w:rsidRDefault="00360581" w:rsidP="003605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57"/>
        <w:gridCol w:w="3652"/>
        <w:gridCol w:w="4254"/>
      </w:tblGrid>
      <w:tr w:rsidR="00360581" w:rsidRPr="003A2E80" w:rsidTr="007E58B8">
        <w:tc>
          <w:tcPr>
            <w:tcW w:w="1557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Форма контроля</w:t>
            </w:r>
          </w:p>
        </w:tc>
        <w:tc>
          <w:tcPr>
            <w:tcW w:w="3652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Периодичность</w:t>
            </w:r>
          </w:p>
        </w:tc>
        <w:tc>
          <w:tcPr>
            <w:tcW w:w="4254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Органы исполнительной власти Новосибирской области, осуществляющие контроль за выполнением</w:t>
            </w:r>
          </w:p>
        </w:tc>
      </w:tr>
      <w:tr w:rsidR="00360581" w:rsidRPr="003A2E80" w:rsidTr="007E58B8">
        <w:tc>
          <w:tcPr>
            <w:tcW w:w="1557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652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4254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</w:tr>
      <w:tr w:rsidR="00360581" w:rsidRPr="003A2E80" w:rsidTr="007E58B8">
        <w:tc>
          <w:tcPr>
            <w:tcW w:w="1557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Выездная проверка</w:t>
            </w:r>
          </w:p>
        </w:tc>
        <w:tc>
          <w:tcPr>
            <w:tcW w:w="3652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графиком проведения контрольных мероприятий</w:t>
            </w:r>
          </w:p>
        </w:tc>
        <w:tc>
          <w:tcPr>
            <w:tcW w:w="4254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дств – Министерство образования</w:t>
            </w: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 xml:space="preserve"> Новосибирской области.</w:t>
            </w:r>
          </w:p>
        </w:tc>
      </w:tr>
      <w:tr w:rsidR="00360581" w:rsidRPr="003A2E80" w:rsidTr="007E58B8">
        <w:tc>
          <w:tcPr>
            <w:tcW w:w="1557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Внеплановая проверка</w:t>
            </w:r>
          </w:p>
        </w:tc>
        <w:tc>
          <w:tcPr>
            <w:tcW w:w="3652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По мере необходимости (в случае поступления обоснованных жалоб потребителей, предписаний правоохранительных органов)</w:t>
            </w:r>
          </w:p>
        </w:tc>
        <w:tc>
          <w:tcPr>
            <w:tcW w:w="4254" w:type="dxa"/>
          </w:tcPr>
          <w:p w:rsidR="00360581" w:rsidRPr="003A2E80" w:rsidRDefault="00360581" w:rsidP="007E58B8">
            <w:pPr>
              <w:autoSpaceDE w:val="0"/>
              <w:autoSpaceDN w:val="0"/>
              <w:adjustRightInd w:val="0"/>
              <w:contextualSpacing/>
              <w:outlineLvl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3A2E80">
              <w:rPr>
                <w:rFonts w:ascii="Times New Roman" w:hAnsi="Times New Roman" w:cs="Times New Roman"/>
                <w:sz w:val="24"/>
                <w:szCs w:val="28"/>
              </w:rPr>
              <w:t>Главный распорядитель бюджетных средств – Министерство образования Новосибирской области.</w:t>
            </w:r>
          </w:p>
        </w:tc>
      </w:tr>
    </w:tbl>
    <w:p w:rsidR="00360581" w:rsidRDefault="00360581" w:rsidP="003605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outlineLvl w:val="0"/>
        <w:rPr>
          <w:rFonts w:ascii="Times New Roman" w:hAnsi="Times New Roman" w:cs="Times New Roman"/>
          <w:sz w:val="24"/>
          <w:szCs w:val="28"/>
        </w:rPr>
      </w:pPr>
    </w:p>
    <w:p w:rsidR="00360581" w:rsidRPr="00837709" w:rsidRDefault="00360581" w:rsidP="00360581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.Требования к отчетности о выполн</w:t>
      </w:r>
      <w:r>
        <w:rPr>
          <w:rFonts w:ascii="Times New Roman" w:hAnsi="Times New Roman" w:cs="Times New Roman"/>
          <w:sz w:val="24"/>
          <w:szCs w:val="28"/>
        </w:rPr>
        <w:t>ении государственного задания: согласно установленной форме.</w:t>
      </w:r>
    </w:p>
    <w:p w:rsidR="00360581" w:rsidRPr="003A2E80" w:rsidRDefault="00360581" w:rsidP="003605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 xml:space="preserve">.1. </w:t>
      </w:r>
      <w:r>
        <w:rPr>
          <w:rFonts w:ascii="Times New Roman" w:hAnsi="Times New Roman" w:cs="Times New Roman"/>
          <w:sz w:val="24"/>
          <w:szCs w:val="28"/>
        </w:rPr>
        <w:t>Периодичность представления отчетов 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задания: ежеквартально</w:t>
      </w:r>
      <w:r>
        <w:rPr>
          <w:rFonts w:ascii="Times New Roman" w:hAnsi="Times New Roman" w:cs="Times New Roman"/>
          <w:sz w:val="24"/>
          <w:szCs w:val="28"/>
        </w:rPr>
        <w:t>, нарастающим итогом. Отчет</w:t>
      </w:r>
      <w:r w:rsidRPr="009B7B96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8"/>
        </w:rPr>
        <w:t>о</w:t>
      </w:r>
      <w:r w:rsidRPr="003A2E80">
        <w:rPr>
          <w:rFonts w:ascii="Times New Roman" w:hAnsi="Times New Roman" w:cs="Times New Roman"/>
          <w:sz w:val="24"/>
          <w:szCs w:val="28"/>
        </w:rPr>
        <w:t xml:space="preserve"> выполнении государственного задания</w:t>
      </w:r>
      <w:r>
        <w:rPr>
          <w:rFonts w:ascii="Times New Roman" w:hAnsi="Times New Roman" w:cs="Times New Roman"/>
          <w:sz w:val="24"/>
          <w:szCs w:val="28"/>
        </w:rPr>
        <w:t xml:space="preserve"> за 4 квартал является годовым отчетом.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.2. Сроки представления отчетов о выполнении государственного задания:</w:t>
      </w:r>
      <w:r w:rsidRPr="00837709">
        <w:rPr>
          <w:rFonts w:ascii="Times New Roman" w:hAnsi="Times New Roman" w:cs="Times New Roman"/>
          <w:sz w:val="24"/>
          <w:szCs w:val="28"/>
        </w:rPr>
        <w:t xml:space="preserve"> </w:t>
      </w:r>
      <w:r w:rsidRPr="003A2E80">
        <w:rPr>
          <w:rFonts w:ascii="Times New Roman" w:hAnsi="Times New Roman" w:cs="Times New Roman"/>
          <w:sz w:val="24"/>
          <w:szCs w:val="28"/>
        </w:rPr>
        <w:t>ежеквартально не позднее 10 числа месяца, следующего за отчетным.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3.2.1</w:t>
      </w:r>
      <w:r w:rsidRPr="009B7B96">
        <w:rPr>
          <w:rFonts w:ascii="Times New Roman" w:hAnsi="Times New Roman" w:cs="Times New Roman"/>
          <w:sz w:val="24"/>
          <w:szCs w:val="28"/>
        </w:rPr>
        <w:t>. Отчет о выполнении государственного задания за отчетный финансовый год предоставляется до 20 января финансового года, следующего за отчетным.</w:t>
      </w:r>
    </w:p>
    <w:p w:rsidR="00360581" w:rsidRPr="009B7B96" w:rsidRDefault="00360581" w:rsidP="003605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7B96">
        <w:rPr>
          <w:rFonts w:ascii="Times New Roman" w:hAnsi="Times New Roman" w:cs="Times New Roman"/>
          <w:sz w:val="24"/>
          <w:szCs w:val="28"/>
        </w:rPr>
        <w:t>3.2.2.</w:t>
      </w:r>
      <w:r>
        <w:rPr>
          <w:rFonts w:ascii="Times New Roman" w:hAnsi="Times New Roman" w:cs="Times New Roman"/>
          <w:sz w:val="24"/>
          <w:szCs w:val="28"/>
        </w:rPr>
        <w:t xml:space="preserve"> Сроки представления предварительного отчета о выполнении государственного задания не позднее 1 ноября отчетного года.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</w:t>
      </w:r>
      <w:r w:rsidRPr="003A2E80">
        <w:rPr>
          <w:rFonts w:ascii="Times New Roman" w:hAnsi="Times New Roman" w:cs="Times New Roman"/>
          <w:sz w:val="24"/>
          <w:szCs w:val="28"/>
        </w:rPr>
        <w:t>.3. Иные требования к отчетности о выполнении государственного задан</w:t>
      </w:r>
      <w:r>
        <w:rPr>
          <w:rFonts w:ascii="Times New Roman" w:hAnsi="Times New Roman" w:cs="Times New Roman"/>
          <w:sz w:val="24"/>
          <w:szCs w:val="28"/>
        </w:rPr>
        <w:t>ия: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1) отчет о выполнении государственного задания предоставляется в электронной форме; 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2) после проведения проверки и согласования отчет предоставляется в печатном виде;</w:t>
      </w:r>
    </w:p>
    <w:p w:rsidR="00360581" w:rsidRDefault="00360581" w:rsidP="00360581">
      <w:pPr>
        <w:autoSpaceDE w:val="0"/>
        <w:autoSpaceDN w:val="0"/>
        <w:adjustRightInd w:val="0"/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3) в случае превышения допустимых отклонений (10%) показателей объема или качества, к отчету прилагается пояснительная записка. </w:t>
      </w:r>
    </w:p>
    <w:sectPr w:rsidR="00360581" w:rsidSect="00360581">
      <w:pgSz w:w="11906" w:h="16838"/>
      <w:pgMar w:top="1134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483"/>
    <w:rsid w:val="00065B11"/>
    <w:rsid w:val="000837F8"/>
    <w:rsid w:val="00092140"/>
    <w:rsid w:val="000D1B66"/>
    <w:rsid w:val="000F656E"/>
    <w:rsid w:val="00100991"/>
    <w:rsid w:val="001212B8"/>
    <w:rsid w:val="00184C72"/>
    <w:rsid w:val="00187E32"/>
    <w:rsid w:val="0019125E"/>
    <w:rsid w:val="001A47D4"/>
    <w:rsid w:val="001A5D83"/>
    <w:rsid w:val="001C1637"/>
    <w:rsid w:val="001E2EC4"/>
    <w:rsid w:val="001F72BB"/>
    <w:rsid w:val="00203E35"/>
    <w:rsid w:val="002316F1"/>
    <w:rsid w:val="00251057"/>
    <w:rsid w:val="002958FE"/>
    <w:rsid w:val="002A34A1"/>
    <w:rsid w:val="002D0840"/>
    <w:rsid w:val="002E3754"/>
    <w:rsid w:val="002F1D81"/>
    <w:rsid w:val="00304006"/>
    <w:rsid w:val="0035013B"/>
    <w:rsid w:val="00360581"/>
    <w:rsid w:val="003924AD"/>
    <w:rsid w:val="003A63DE"/>
    <w:rsid w:val="00404581"/>
    <w:rsid w:val="004557DC"/>
    <w:rsid w:val="004635C9"/>
    <w:rsid w:val="004750D3"/>
    <w:rsid w:val="00477D05"/>
    <w:rsid w:val="00481693"/>
    <w:rsid w:val="00497FD8"/>
    <w:rsid w:val="004A3F24"/>
    <w:rsid w:val="004B34B7"/>
    <w:rsid w:val="004D13BD"/>
    <w:rsid w:val="004D7E0A"/>
    <w:rsid w:val="0050141D"/>
    <w:rsid w:val="0050634E"/>
    <w:rsid w:val="005125DF"/>
    <w:rsid w:val="00515A05"/>
    <w:rsid w:val="00544AD3"/>
    <w:rsid w:val="00596587"/>
    <w:rsid w:val="005D6412"/>
    <w:rsid w:val="00606DE6"/>
    <w:rsid w:val="00631D0D"/>
    <w:rsid w:val="00631FF5"/>
    <w:rsid w:val="00645615"/>
    <w:rsid w:val="0065550F"/>
    <w:rsid w:val="006618AF"/>
    <w:rsid w:val="006A2D19"/>
    <w:rsid w:val="006B4B9B"/>
    <w:rsid w:val="00774C75"/>
    <w:rsid w:val="00793F3C"/>
    <w:rsid w:val="007B5141"/>
    <w:rsid w:val="007C1483"/>
    <w:rsid w:val="007F2149"/>
    <w:rsid w:val="007F33EB"/>
    <w:rsid w:val="008020B9"/>
    <w:rsid w:val="0081232E"/>
    <w:rsid w:val="008152AF"/>
    <w:rsid w:val="0081693F"/>
    <w:rsid w:val="00837709"/>
    <w:rsid w:val="008652C3"/>
    <w:rsid w:val="00875AC7"/>
    <w:rsid w:val="0087641B"/>
    <w:rsid w:val="008855DF"/>
    <w:rsid w:val="008A3155"/>
    <w:rsid w:val="008F3C29"/>
    <w:rsid w:val="008F3F71"/>
    <w:rsid w:val="0092784C"/>
    <w:rsid w:val="0093154F"/>
    <w:rsid w:val="00967F1D"/>
    <w:rsid w:val="009D4364"/>
    <w:rsid w:val="009E36FB"/>
    <w:rsid w:val="00A12E8D"/>
    <w:rsid w:val="00A179DC"/>
    <w:rsid w:val="00A31387"/>
    <w:rsid w:val="00A52D84"/>
    <w:rsid w:val="00A6716C"/>
    <w:rsid w:val="00AD18D8"/>
    <w:rsid w:val="00AE6DAE"/>
    <w:rsid w:val="00B12648"/>
    <w:rsid w:val="00B131B4"/>
    <w:rsid w:val="00B16B0A"/>
    <w:rsid w:val="00B270C2"/>
    <w:rsid w:val="00B3360D"/>
    <w:rsid w:val="00B54187"/>
    <w:rsid w:val="00B8380F"/>
    <w:rsid w:val="00B878CB"/>
    <w:rsid w:val="00B97024"/>
    <w:rsid w:val="00BA33C6"/>
    <w:rsid w:val="00C34C4E"/>
    <w:rsid w:val="00C553A6"/>
    <w:rsid w:val="00C92C9C"/>
    <w:rsid w:val="00CA7A5E"/>
    <w:rsid w:val="00CC3593"/>
    <w:rsid w:val="00CE7B35"/>
    <w:rsid w:val="00D27831"/>
    <w:rsid w:val="00DB6108"/>
    <w:rsid w:val="00E728E9"/>
    <w:rsid w:val="00EA4BCA"/>
    <w:rsid w:val="00ED2518"/>
    <w:rsid w:val="00ED6701"/>
    <w:rsid w:val="00EF1A94"/>
    <w:rsid w:val="00F107F7"/>
    <w:rsid w:val="00F20A0E"/>
    <w:rsid w:val="00F217CF"/>
    <w:rsid w:val="00F43DFA"/>
    <w:rsid w:val="00F50396"/>
    <w:rsid w:val="00F85BDC"/>
    <w:rsid w:val="00F9408B"/>
    <w:rsid w:val="00F9464C"/>
    <w:rsid w:val="00FA602F"/>
    <w:rsid w:val="00FB2A00"/>
    <w:rsid w:val="00FF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723E8-0168-43AF-A0D7-CE644E2D6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E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7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4D7E0A"/>
    <w:rPr>
      <w:color w:val="0000FF"/>
      <w:u w:val="single"/>
    </w:rPr>
  </w:style>
  <w:style w:type="paragraph" w:customStyle="1" w:styleId="ConsPlusNormal">
    <w:name w:val="ConsPlusNormal"/>
    <w:uiPriority w:val="99"/>
    <w:rsid w:val="001A47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65B1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5">
    <w:name w:val="List Paragraph"/>
    <w:basedOn w:val="a"/>
    <w:uiPriority w:val="34"/>
    <w:qFormat/>
    <w:rsid w:val="0030400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A7A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A7A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47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F01732EF8603FCB3173C1761B99DDD1E8010AEC9A5536BC7E52E2CD7eBc3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530D47C81F9194EDDF032EF48DDDF8ADD4F37EF8AE45A0B8A573E9A1DeEb0F" TargetMode="External"/><Relationship Id="rId12" Type="http://schemas.openxmlformats.org/officeDocument/2006/relationships/hyperlink" Target="consultantplus://offline/ref=4EF01732EF8603FCB3173C1761B99DDD1E8010AEC9A5536BC7E52E2CD7eBc3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09E61F730092A8C6E714A781D882E58982420A5B05AD39038727BB47E0D63397F6F020C9158BDAEs8O2E" TargetMode="External"/><Relationship Id="rId11" Type="http://schemas.openxmlformats.org/officeDocument/2006/relationships/hyperlink" Target="consultantplus://offline/ref=0530D47C81F9194EDDF032EF48DDDF8ADD4F37EF8AE45A0B8A573E9A1DeEb0F" TargetMode="External"/><Relationship Id="rId5" Type="http://schemas.openxmlformats.org/officeDocument/2006/relationships/hyperlink" Target="consultantplus://offline/ref=609E61F730092A8C6E714A781D882E58982428AAB45AD39038727BB47Es0ODE" TargetMode="External"/><Relationship Id="rId10" Type="http://schemas.openxmlformats.org/officeDocument/2006/relationships/hyperlink" Target="consultantplus://offline/ref=4EF01732EF8603FCB3173C1761B99DDD1E8010AEC9A5536BC7E52E2CD7eBc3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530D47C81F9194EDDF032EF48DDDF8ADD4F37EF8AE45A0B8A573E9A1DeEb0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5E15DF6-A2E8-4608-8C81-116C2FB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2371</Words>
  <Characters>13516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15856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Сараинова Наталья Олеговна</dc:creator>
  <cp:lastModifiedBy>Ивашкевич Николай Викторович</cp:lastModifiedBy>
  <cp:revision>39</cp:revision>
  <cp:lastPrinted>2022-12-26T03:35:00Z</cp:lastPrinted>
  <dcterms:created xsi:type="dcterms:W3CDTF">2019-12-09T09:35:00Z</dcterms:created>
  <dcterms:modified xsi:type="dcterms:W3CDTF">2023-12-20T09:06:00Z</dcterms:modified>
</cp:coreProperties>
</file>