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№ 5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приказу Минобразования 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от________ № ________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«УТВЕРЖДЕНО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 3141</w:t>
      </w:r>
      <w:r>
        <w:rPr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  <w:rPr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 образования 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highlight w:val="white"/>
        </w:rPr>
      </w:pPr>
      <w:r>
        <w:rPr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С.В. Федорчук</w:t>
      </w:r>
      <w:r>
        <w:rPr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г.</w:t>
      </w:r>
      <w:r>
        <w:rPr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44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колледж легкой промышленности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852101О.99.0.ББ28ШЩ88002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43.02.14 Гостиничное дело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87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852101О.99.0.ББ28ШЭ12002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43.02.14 Гостиничное дело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color w:val="000000" w:themeColor="text1"/>
                <w:sz w:val="18"/>
                <w:szCs w:val="18"/>
                <w:highlight w:val="white"/>
              </w:rPr>
            </w:r>
            <w:bookmarkStart w:id="0" w:name="_GoBack"/>
            <w:r>
              <w:rPr>
                <w:color w:val="000000" w:themeColor="text1"/>
                <w:sz w:val="18"/>
                <w:szCs w:val="18"/>
                <w:highlight w:val="white"/>
              </w:rPr>
            </w:r>
            <w:bookmarkEnd w:id="0"/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27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852101О.99.0.ББ28УА96000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Туризм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852100О.99.0.БО84СЧ40000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852101О.99.0.ББ28НЮ16000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852100О.99.0.БО84НМ04000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left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3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852101О.99.0.ББ28ЕЛ48000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ab/>
              <w:t xml:space="preserve">Монтаж и техническая эксплуатация промышленного оборудования 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ind w:left="-567"/>
        <w:jc w:val="both"/>
        <w:spacing w:after="0" w:afterAutospacing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0"/>
        <w:gridCol w:w="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852101О.99.0.ББ28ШЩ88002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43.02.14 Гостиничное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852101О.99.0.ББ28ШЭ12002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43.02.14 Гостиничное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852101О.99.0.ББ28УА96000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44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852100О.99.0.БО84СЧ16000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852100О.99.0.БО84СЧ40000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852101О.99.0.ББ28НЮ16000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93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852100О.99.0.БО84НМ04000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852101О.99.0.ББ28ЕЛ48000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 и техническая эксплуатация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промышленного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29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ние информации в соответствии с 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N 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852101О.99.0.ББ29МП08000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29.01.07 Портной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852101О.99.0.ББ29МР52000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29.01.08 Оператор швейного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852101О.99.0.ББ29МП08000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29.01.07 Портной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852101О.99.0.ББ29МР52000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29.01.08 Оператор швейного 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 xml:space="preserve">180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 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N 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образов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Федерации"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4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AC10A-EE30-461A-B342-0280528FD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30</cp:revision>
  <dcterms:created xsi:type="dcterms:W3CDTF">2020-12-05T09:49:00Z</dcterms:created>
  <dcterms:modified xsi:type="dcterms:W3CDTF">2023-07-27T05:47:57Z</dcterms:modified>
</cp:coreProperties>
</file>