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center"/>
        <w:rPr>
          <w:b/>
        </w:rPr>
      </w:pPr>
      <w:r>
        <w:rPr>
          <w:b/>
        </w:rPr>
        <w:t xml:space="preserve">Конкурс на присуждение</w:t>
      </w:r>
      <w:r>
        <w:rPr>
          <w:b/>
        </w:rPr>
        <w:t xml:space="preserve"> </w:t>
      </w:r>
      <w:r>
        <w:rPr>
          <w:b/>
        </w:rPr>
        <w:t xml:space="preserve">ежегодной </w:t>
      </w:r>
      <w:r>
        <w:rPr>
          <w:b/>
        </w:rPr>
        <w:t xml:space="preserve">премии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«Почетный работник образования</w:t>
      </w:r>
      <w:r>
        <w:rPr>
          <w:b/>
        </w:rPr>
        <w:t xml:space="preserve"> </w:t>
      </w:r>
      <w:r>
        <w:rPr>
          <w:b/>
        </w:rPr>
        <w:t xml:space="preserve">Новосибирской области»</w:t>
      </w:r>
      <w:r>
        <w:rPr>
          <w:b/>
        </w:rPr>
        <w:t xml:space="preserve"> в 2024 году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(далее – Конкурс)</w:t>
      </w:r>
      <w:r>
        <w:rPr>
          <w:b/>
        </w:rPr>
      </w:r>
      <w:r>
        <w:rPr>
          <w:b/>
        </w:rPr>
      </w:r>
    </w:p>
    <w:p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>
        <w:t xml:space="preserve">Конкурс проводится в</w:t>
      </w:r>
      <w:r>
        <w:t xml:space="preserve"> соответствии с Постановлением Правительства Новосибирской области от 12.09.2011 № 399-п «Об учреждении </w:t>
      </w:r>
      <w:r>
        <w:t xml:space="preserve">премии «Почетный работник образования Новосибирской области»</w:t>
      </w:r>
      <w:r>
        <w:t xml:space="preserve">, приказом </w:t>
      </w:r>
      <w:r>
        <w:t xml:space="preserve">Минобрнауки</w:t>
      </w:r>
      <w:r>
        <w:t xml:space="preserve"> Новосибирской области от 09.02.2012 № 236 «Утверждение Порядка формирования предложений коллегии о присуждении премии «</w:t>
      </w:r>
      <w:r>
        <w:t xml:space="preserve">Почетный работник образования Новосибирской области»</w:t>
      </w:r>
      <w:r>
        <w:t xml:space="preserve">» (далее – </w:t>
      </w:r>
      <w:r>
        <w:t xml:space="preserve">п</w:t>
      </w:r>
      <w:r>
        <w:t xml:space="preserve">ремия)</w:t>
      </w:r>
      <w:r>
        <w:t xml:space="preserve">.</w:t>
      </w:r>
      <w:r>
        <w:t xml:space="preserve"> </w:t>
      </w:r>
      <w:r/>
    </w:p>
    <w:p>
      <w:pPr>
        <w:ind w:firstLine="709"/>
        <w:jc w:val="both"/>
      </w:pPr>
      <w:r>
        <w:t xml:space="preserve">Цель конкурса - поощрени</w:t>
      </w:r>
      <w:r>
        <w:t xml:space="preserve">е</w:t>
      </w:r>
      <w:r>
        <w:t xml:space="preserve"> педагогических работников Новосибирской области за большой вклад в развитие системы образования в Новосибирской области и особые заслуги в профессиональной деятельности</w:t>
      </w:r>
      <w:r>
        <w:t xml:space="preserve">.</w:t>
      </w:r>
      <w:r/>
    </w:p>
    <w:p>
      <w:pPr>
        <w:ind w:firstLine="709"/>
        <w:jc w:val="both"/>
      </w:pPr>
      <w:r>
        <w:t xml:space="preserve">Участниками конкурса могут быть педагогические работники образовательных организаций</w:t>
      </w:r>
      <w:r>
        <w:t xml:space="preserve">.</w:t>
      </w:r>
      <w:r/>
    </w:p>
    <w:p>
      <w:pPr>
        <w:ind w:firstLine="709"/>
        <w:jc w:val="both"/>
      </w:pPr>
      <w:r>
        <w:t xml:space="preserve">Премия присуждается ежегодно 5 педагогическим работникам в размере 100000 рублей каждому с одновременным присвоение</w:t>
      </w:r>
      <w:r>
        <w:t xml:space="preserve">м звания «</w:t>
      </w:r>
      <w:r>
        <w:t xml:space="preserve">Почетный работник образования Новосибирской области</w:t>
      </w:r>
      <w:r>
        <w:t xml:space="preserve">»</w:t>
      </w:r>
      <w:r>
        <w:t xml:space="preserve"> и вруча</w:t>
      </w:r>
      <w:r>
        <w:t xml:space="preserve">ется вместе с нагрудным знаком «</w:t>
      </w:r>
      <w:r>
        <w:t xml:space="preserve">Почетный работник образования Новосибирской области</w:t>
      </w:r>
      <w:r>
        <w:t xml:space="preserve">»</w:t>
      </w:r>
      <w:r>
        <w:t xml:space="preserve">.</w:t>
      </w:r>
      <w:r/>
    </w:p>
    <w:p>
      <w:pPr>
        <w:ind w:firstLine="709"/>
        <w:jc w:val="both"/>
      </w:pPr>
      <w:r>
        <w:t xml:space="preserve">Повторное награждение премией не допускается.</w:t>
      </w:r>
      <w:r/>
    </w:p>
    <w:p>
      <w:pPr>
        <w:ind w:firstLine="720"/>
        <w:jc w:val="both"/>
      </w:pPr>
      <w:r>
        <w:t xml:space="preserve">О</w:t>
      </w:r>
      <w:r>
        <w:t xml:space="preserve">рган</w:t>
      </w:r>
      <w:r>
        <w:t xml:space="preserve">ы</w:t>
      </w:r>
      <w:r>
        <w:t xml:space="preserve"> государственной власти, орган</w:t>
      </w:r>
      <w:r>
        <w:t xml:space="preserve">ы</w:t>
      </w:r>
      <w:r>
        <w:t xml:space="preserve"> местного самоуправления, государственны</w:t>
      </w:r>
      <w:r>
        <w:t xml:space="preserve">е</w:t>
      </w:r>
      <w:r>
        <w:t xml:space="preserve"> образовательны</w:t>
      </w:r>
      <w:r>
        <w:t xml:space="preserve">е</w:t>
      </w:r>
      <w:r>
        <w:t xml:space="preserve"> учреждени</w:t>
      </w:r>
      <w:r>
        <w:t xml:space="preserve">я</w:t>
      </w:r>
      <w:r>
        <w:t xml:space="preserve">, муниципальны</w:t>
      </w:r>
      <w:r>
        <w:t xml:space="preserve">е</w:t>
      </w:r>
      <w:r>
        <w:t xml:space="preserve"> и негосударственны</w:t>
      </w:r>
      <w:r>
        <w:t xml:space="preserve">е</w:t>
      </w:r>
      <w:r>
        <w:t xml:space="preserve"> образовательны</w:t>
      </w:r>
      <w:r>
        <w:t xml:space="preserve">е</w:t>
      </w:r>
      <w:r>
        <w:t xml:space="preserve"> учреждени</w:t>
      </w:r>
      <w:r>
        <w:t xml:space="preserve">я</w:t>
      </w:r>
      <w:r>
        <w:t xml:space="preserve">, профессиональны</w:t>
      </w:r>
      <w:r>
        <w:t xml:space="preserve">е</w:t>
      </w:r>
      <w:r>
        <w:t xml:space="preserve"> союз</w:t>
      </w:r>
      <w:r>
        <w:t xml:space="preserve">ы</w:t>
      </w:r>
      <w:r>
        <w:t xml:space="preserve"> и общественны</w:t>
      </w:r>
      <w:r>
        <w:t xml:space="preserve">е объединения</w:t>
      </w:r>
      <w:r>
        <w:t xml:space="preserve">, расположенных на территории </w:t>
      </w:r>
      <w:r>
        <w:t xml:space="preserve">Новосибирской области</w:t>
      </w:r>
      <w:r>
        <w:t xml:space="preserve">,</w:t>
      </w:r>
      <w:r>
        <w:t xml:space="preserve"> </w:t>
      </w:r>
      <w:r>
        <w:t xml:space="preserve">направляют</w:t>
      </w:r>
      <w:r>
        <w:t xml:space="preserve"> </w:t>
      </w:r>
      <w:r>
        <w:t xml:space="preserve">ходатайства с прилагаемым наградным листом (</w:t>
      </w:r>
      <w:r>
        <w:t xml:space="preserve">по</w:t>
      </w:r>
      <w:r>
        <w:t xml:space="preserve"> </w:t>
      </w:r>
      <w:r>
        <w:t xml:space="preserve"> установленной</w:t>
      </w:r>
      <w:r>
        <w:t xml:space="preserve"> форме) </w:t>
      </w:r>
      <w:r>
        <w:t xml:space="preserve">в министерств</w:t>
      </w:r>
      <w:r>
        <w:t xml:space="preserve">о</w:t>
      </w:r>
      <w:r>
        <w:t xml:space="preserve"> образования Новосибирской области</w:t>
      </w:r>
      <w:r>
        <w:t xml:space="preserve">.</w:t>
      </w:r>
      <w:r/>
    </w:p>
    <w:p>
      <w:pPr>
        <w:ind w:firstLine="709"/>
        <w:jc w:val="both"/>
      </w:pPr>
      <w:r>
        <w:t xml:space="preserve">К</w:t>
      </w:r>
      <w:r>
        <w:t xml:space="preserve">онкурсные документы </w:t>
      </w:r>
      <w:r>
        <w:t xml:space="preserve">регистрируются в канцелярии министерства образования и </w:t>
      </w:r>
      <w:r>
        <w:t xml:space="preserve">представляются </w:t>
      </w:r>
      <w:r>
        <w:rPr>
          <w:b/>
        </w:rPr>
        <w:t xml:space="preserve">до </w:t>
      </w:r>
      <w:r>
        <w:rPr>
          <w:b/>
        </w:rPr>
        <w:t xml:space="preserve">1 июня</w:t>
      </w:r>
      <w:r>
        <w:rPr>
          <w:b/>
        </w:rPr>
        <w:t xml:space="preserve"> 20</w:t>
      </w:r>
      <w:r>
        <w:rPr>
          <w:b/>
        </w:rPr>
        <w:t xml:space="preserve">2</w:t>
      </w:r>
      <w:r>
        <w:rPr>
          <w:b/>
        </w:rPr>
        <w:t xml:space="preserve">4 </w:t>
      </w:r>
      <w:r>
        <w:rPr>
          <w:b/>
        </w:rPr>
        <w:t xml:space="preserve">года</w:t>
      </w:r>
      <w:r>
        <w:t xml:space="preserve"> по адресу: г. Новосибирск, ул. Красный проспект, д. 42А (вход с ул. Ядринцевской), </w:t>
      </w:r>
      <w:r>
        <w:t xml:space="preserve">2</w:t>
      </w:r>
      <w:r>
        <w:t xml:space="preserve"> </w:t>
      </w:r>
      <w:r>
        <w:t xml:space="preserve"> этаж</w:t>
      </w:r>
      <w:r>
        <w:t xml:space="preserve">, </w:t>
      </w:r>
      <w:r>
        <w:t xml:space="preserve">каб</w:t>
      </w:r>
      <w:r>
        <w:t xml:space="preserve">. 210. Контактное лицо: Одрова Елена Александровна,</w:t>
      </w:r>
      <w:r>
        <w:t xml:space="preserve"> 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 </w:t>
      </w:r>
      <w:hyperlink r:id="rId9" w:tooltip="mailto:oea@nso.ru" w:history="1">
        <w:r>
          <w:rPr>
            <w:rStyle w:val="838"/>
            <w:lang w:val="en-US"/>
          </w:rPr>
          <w:t xml:space="preserve">oea</w:t>
        </w:r>
        <w:r>
          <w:rPr>
            <w:rStyle w:val="838"/>
          </w:rPr>
          <w:t xml:space="preserve">@</w:t>
        </w:r>
        <w:r>
          <w:rPr>
            <w:rStyle w:val="838"/>
            <w:lang w:val="en-US"/>
          </w:rPr>
          <w:t xml:space="preserve">nso</w:t>
        </w:r>
        <w:r>
          <w:rPr>
            <w:rStyle w:val="838"/>
          </w:rPr>
          <w:t xml:space="preserve">.</w:t>
        </w:r>
        <w:r>
          <w:rPr>
            <w:rStyle w:val="838"/>
            <w:lang w:val="en-US"/>
          </w:rPr>
          <w:t xml:space="preserve">ru</w:t>
        </w:r>
      </w:hyperlink>
      <w:r>
        <w:t xml:space="preserve">, тел. 8 (383) 2</w:t>
      </w:r>
      <w:r>
        <w:t xml:space="preserve">2</w:t>
      </w:r>
      <w:r>
        <w:t xml:space="preserve">8 </w:t>
      </w:r>
      <w:r>
        <w:t xml:space="preserve">64 </w:t>
      </w:r>
      <w:r>
        <w:t xml:space="preserve">9</w:t>
      </w:r>
      <w:r>
        <w:t xml:space="preserve">9</w:t>
      </w:r>
      <w:r>
        <w:t xml:space="preserve">.</w:t>
      </w:r>
      <w:r/>
    </w:p>
    <w:p>
      <w:pPr>
        <w:ind w:firstLine="709"/>
        <w:jc w:val="both"/>
      </w:pPr>
      <w:r/>
      <w:r/>
    </w:p>
    <w:p>
      <w:pPr>
        <w:ind w:firstLine="709"/>
        <w:jc w:val="both"/>
      </w:pPr>
      <w:r>
        <w:t xml:space="preserve">Дополнительная информация размещается на сайте Минобразования Новосибирской области в рубрике «</w:t>
      </w:r>
      <w:r>
        <w:t xml:space="preserve">Проф.конкурсы</w:t>
      </w:r>
      <w:r>
        <w:t xml:space="preserve">».</w:t>
      </w:r>
      <w:r/>
    </w:p>
    <w:sectPr>
      <w:footnotePr/>
      <w:endnotePr/>
      <w:type w:val="nextPage"/>
      <w:pgSz w:w="11906" w:h="16838" w:orient="portrait"/>
      <w:pgMar w:top="964" w:right="794" w:bottom="90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Demi Cond">
    <w:panose1 w:val="020B0706020203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2"/>
    <w:next w:val="832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3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2"/>
    <w:next w:val="83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3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3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3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3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3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3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3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2"/>
    <w:next w:val="832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3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2"/>
    <w:next w:val="832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3"/>
    <w:link w:val="677"/>
    <w:uiPriority w:val="10"/>
    <w:rPr>
      <w:sz w:val="48"/>
      <w:szCs w:val="48"/>
    </w:rPr>
  </w:style>
  <w:style w:type="paragraph" w:styleId="679">
    <w:name w:val="Subtitle"/>
    <w:basedOn w:val="832"/>
    <w:next w:val="832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3"/>
    <w:link w:val="679"/>
    <w:uiPriority w:val="11"/>
    <w:rPr>
      <w:sz w:val="24"/>
      <w:szCs w:val="24"/>
    </w:rPr>
  </w:style>
  <w:style w:type="paragraph" w:styleId="681">
    <w:name w:val="Quote"/>
    <w:basedOn w:val="832"/>
    <w:next w:val="832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2"/>
    <w:next w:val="832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character" w:styleId="685">
    <w:name w:val="Header Char"/>
    <w:basedOn w:val="833"/>
    <w:link w:val="836"/>
    <w:uiPriority w:val="99"/>
  </w:style>
  <w:style w:type="paragraph" w:styleId="686">
    <w:name w:val="Footer"/>
    <w:basedOn w:val="832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3"/>
    <w:link w:val="686"/>
    <w:uiPriority w:val="99"/>
  </w:style>
  <w:style w:type="paragraph" w:styleId="688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rPr>
      <w:rFonts w:ascii="Times New Roman" w:hAnsi="Times New Roman" w:eastAsia="Times New Roman"/>
      <w:sz w:val="28"/>
      <w:szCs w:val="28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Header"/>
    <w:basedOn w:val="832"/>
    <w:link w:val="837"/>
    <w:uiPriority w:val="99"/>
    <w:pPr>
      <w:tabs>
        <w:tab w:val="center" w:pos="4153" w:leader="none"/>
        <w:tab w:val="right" w:pos="8306" w:leader="none"/>
      </w:tabs>
    </w:pPr>
  </w:style>
  <w:style w:type="character" w:styleId="837" w:customStyle="1">
    <w:name w:val="Верхний колонтитул Знак"/>
    <w:link w:val="836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38">
    <w:name w:val="Hyperlink"/>
    <w:uiPriority w:val="99"/>
    <w:rPr>
      <w:rFonts w:cs="Times New Roman"/>
      <w:color w:val="0000ff"/>
      <w:u w:val="single"/>
    </w:rPr>
  </w:style>
  <w:style w:type="paragraph" w:styleId="839">
    <w:name w:val="Body Text 2"/>
    <w:basedOn w:val="832"/>
    <w:link w:val="840"/>
    <w:uiPriority w:val="99"/>
    <w:pPr>
      <w:jc w:val="both"/>
    </w:pPr>
  </w:style>
  <w:style w:type="character" w:styleId="840" w:customStyle="1">
    <w:name w:val="Основной текст 2 Знак"/>
    <w:link w:val="839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41">
    <w:name w:val="Body Text 3"/>
    <w:basedOn w:val="832"/>
    <w:link w:val="842"/>
    <w:uiPriority w:val="99"/>
    <w:pPr>
      <w:jc w:val="center"/>
    </w:pPr>
    <w:rPr>
      <w:b/>
      <w:bCs/>
    </w:rPr>
  </w:style>
  <w:style w:type="character" w:styleId="842" w:customStyle="1">
    <w:name w:val="Основной текст 3 Знак"/>
    <w:link w:val="841"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843">
    <w:name w:val="Balloon Text"/>
    <w:basedOn w:val="832"/>
    <w:link w:val="844"/>
    <w:uiPriority w:val="99"/>
    <w:semiHidden/>
    <w:unhideWhenUsed/>
    <w:rPr>
      <w:rFonts w:ascii="Tahoma" w:hAnsi="Tahoma" w:cs="Tahoma"/>
      <w:sz w:val="16"/>
      <w:szCs w:val="16"/>
    </w:rPr>
  </w:style>
  <w:style w:type="character" w:styleId="844" w:customStyle="1">
    <w:name w:val="Текст выноски Знак"/>
    <w:link w:val="84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845">
    <w:name w:val="Table Grid"/>
    <w:basedOn w:val="83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6" w:customStyle="1">
    <w:name w:val="Style2"/>
    <w:basedOn w:val="832"/>
    <w:pPr>
      <w:ind w:firstLine="727"/>
      <w:jc w:val="both"/>
      <w:spacing w:line="368" w:lineRule="exact"/>
      <w:widowControl w:val="off"/>
    </w:pPr>
    <w:rPr>
      <w:rFonts w:ascii="Franklin Gothic Demi Cond" w:hAnsi="Franklin Gothic Demi Cond"/>
      <w:sz w:val="24"/>
      <w:szCs w:val="24"/>
    </w:rPr>
  </w:style>
  <w:style w:type="paragraph" w:styleId="847" w:customStyle="1">
    <w:name w:val="Style3"/>
    <w:basedOn w:val="832"/>
    <w:pPr>
      <w:jc w:val="both"/>
      <w:spacing w:line="320" w:lineRule="exact"/>
      <w:widowControl w:val="off"/>
    </w:pPr>
    <w:rPr>
      <w:rFonts w:ascii="Franklin Gothic Demi Cond" w:hAnsi="Franklin Gothic Demi Cond"/>
      <w:sz w:val="24"/>
      <w:szCs w:val="24"/>
    </w:rPr>
  </w:style>
  <w:style w:type="paragraph" w:styleId="848" w:customStyle="1">
    <w:name w:val="Style11"/>
    <w:basedOn w:val="832"/>
    <w:pPr>
      <w:widowControl w:val="off"/>
    </w:pPr>
    <w:rPr>
      <w:rFonts w:ascii="Franklin Gothic Demi Cond" w:hAnsi="Franklin Gothic Demi Cond"/>
      <w:sz w:val="24"/>
      <w:szCs w:val="24"/>
    </w:rPr>
  </w:style>
  <w:style w:type="paragraph" w:styleId="849" w:customStyle="1">
    <w:name w:val="Style5"/>
    <w:basedOn w:val="832"/>
    <w:pPr>
      <w:widowControl w:val="off"/>
    </w:pPr>
    <w:rPr>
      <w:rFonts w:eastAsia="Calibri"/>
      <w:sz w:val="24"/>
      <w:szCs w:val="24"/>
    </w:rPr>
  </w:style>
  <w:style w:type="paragraph" w:styleId="850" w:customStyle="1">
    <w:name w:val="Style6"/>
    <w:basedOn w:val="832"/>
    <w:pPr>
      <w:widowControl w:val="off"/>
    </w:pPr>
    <w:rPr>
      <w:rFonts w:eastAsia="Calibri"/>
      <w:sz w:val="24"/>
      <w:szCs w:val="24"/>
    </w:rPr>
  </w:style>
  <w:style w:type="paragraph" w:styleId="851" w:customStyle="1">
    <w:name w:val="Style8"/>
    <w:basedOn w:val="832"/>
    <w:pPr>
      <w:widowControl w:val="off"/>
    </w:pPr>
    <w:rPr>
      <w:rFonts w:eastAsia="Calibri"/>
      <w:sz w:val="24"/>
      <w:szCs w:val="24"/>
    </w:rPr>
  </w:style>
  <w:style w:type="paragraph" w:styleId="852" w:customStyle="1">
    <w:name w:val="Style9"/>
    <w:basedOn w:val="832"/>
    <w:pPr>
      <w:widowControl w:val="off"/>
    </w:pPr>
    <w:rPr>
      <w:rFonts w:eastAsia="Calibri"/>
      <w:sz w:val="24"/>
      <w:szCs w:val="24"/>
    </w:rPr>
  </w:style>
  <w:style w:type="paragraph" w:styleId="853" w:customStyle="1">
    <w:name w:val="Style10"/>
    <w:basedOn w:val="832"/>
    <w:pPr>
      <w:widowControl w:val="off"/>
    </w:pPr>
    <w:rPr>
      <w:rFonts w:eastAsia="Calibri"/>
      <w:sz w:val="24"/>
      <w:szCs w:val="24"/>
    </w:rPr>
  </w:style>
  <w:style w:type="character" w:styleId="854" w:customStyle="1">
    <w:name w:val="Font Style51"/>
    <w:rPr>
      <w:rFonts w:hint="default" w:ascii="Times New Roman" w:hAnsi="Times New Roman" w:cs="Times New Roman"/>
      <w:b/>
      <w:bCs w:val="0"/>
      <w:sz w:val="26"/>
    </w:rPr>
  </w:style>
  <w:style w:type="character" w:styleId="855" w:customStyle="1">
    <w:name w:val="Font Style54"/>
    <w:rPr>
      <w:rFonts w:hint="default" w:ascii="Times New Roman" w:hAnsi="Times New Roman" w:cs="Times New Roman"/>
      <w:sz w:val="22"/>
    </w:rPr>
  </w:style>
  <w:style w:type="character" w:styleId="856" w:customStyle="1">
    <w:name w:val="Font Style52"/>
    <w:rPr>
      <w:rFonts w:hint="default" w:ascii="Times New Roman" w:hAnsi="Times New Roman" w:cs="Times New Roman"/>
      <w:b/>
      <w:bCs w:val="0"/>
      <w:i/>
      <w:iCs w:val="0"/>
      <w:sz w:val="14"/>
    </w:rPr>
  </w:style>
  <w:style w:type="character" w:styleId="857" w:customStyle="1">
    <w:name w:val="Font Style53"/>
    <w:rPr>
      <w:rFonts w:hint="default" w:ascii="Times New Roman" w:hAnsi="Times New Roman" w:cs="Times New Roman"/>
      <w:b/>
      <w:bCs w:val="0"/>
      <w:spacing w:val="10"/>
      <w:sz w:val="14"/>
    </w:rPr>
  </w:style>
  <w:style w:type="paragraph" w:styleId="858">
    <w:name w:val="List Paragraph"/>
    <w:basedOn w:val="83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oea@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Управление МОЛОДЕЖНОЙ ПОЛИТИКИ.dotx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Одрова Елена Александровна</dc:creator>
  <cp:revision>14</cp:revision>
  <dcterms:created xsi:type="dcterms:W3CDTF">2022-04-15T04:33:00Z</dcterms:created>
  <dcterms:modified xsi:type="dcterms:W3CDTF">2024-04-22T03:57:26Z</dcterms:modified>
</cp:coreProperties>
</file>