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4"/>
      </w:pPr>
      <w:r/>
      <w:r/>
    </w:p>
    <w:tbl>
      <w:tblPr>
        <w:tblW w:w="101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629"/>
        <w:gridCol w:w="35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29" w:type="dxa"/>
            <w:vAlign w:val="top"/>
            <w:textDirection w:val="lrTb"/>
            <w:noWrap w:val="false"/>
          </w:tcPr>
          <w:p>
            <w:pPr>
              <w:pStyle w:val="904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8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4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4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Объявлению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4"/>
              <w:jc w:val="center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проведение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4"/>
        <w:tabs>
          <w:tab w:val="left" w:pos="0" w:leader="none"/>
          <w:tab w:val="left" w:pos="60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tabs>
          <w:tab w:val="left" w:pos="0" w:leader="none"/>
          <w:tab w:val="left" w:pos="60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ФОРМА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КОНКУРСНАЯ ЗАЯВКА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b/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 2025/2026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16"/>
          <w:szCs w:val="28"/>
        </w:rPr>
      </w:pPr>
      <w:r>
        <w:rPr>
          <w:b/>
          <w:sz w:val="16"/>
          <w:szCs w:val="28"/>
        </w:rPr>
      </w:r>
      <w:r>
        <w:rPr>
          <w:b/>
          <w:sz w:val="16"/>
          <w:szCs w:val="28"/>
        </w:rPr>
      </w:r>
      <w:r>
        <w:rPr>
          <w:b/>
          <w:sz w:val="16"/>
          <w:szCs w:val="28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Оформляется </w:t>
        <w:br w:type="textWrapping" w:clear="all"/>
        <w:t xml:space="preserve">на бланке образовательной организации </w:t>
        <w:br w:type="textWrapping" w:clear="all"/>
        <w:t xml:space="preserve">с указанием даты и исходящего номера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(Заполняется отдельно по каждому лоту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организациями, реализующими образовательные программы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sz w:val="24"/>
          <w:szCs w:val="28"/>
        </w:rPr>
      </w:pPr>
      <w:r>
        <w:rPr>
          <w:i/>
          <w:sz w:val="24"/>
          <w:szCs w:val="24"/>
        </w:rPr>
        <w:t xml:space="preserve">среднего профессионального образования)</w:t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ind w:firstLine="709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_____________________________________________________________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contextualSpacing/>
        <w:ind w:firstLine="709"/>
        <w:jc w:val="center"/>
        <w:spacing w:beforeAutospacing="1" w:afterAutospacing="1" w:line="240" w:lineRule="exac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 xml:space="preserve">(полное </w:t>
      </w:r>
      <w:r>
        <w:rPr>
          <w:i/>
          <w:iCs/>
          <w:sz w:val="24"/>
          <w:szCs w:val="24"/>
          <w:lang w:val="en-US" w:eastAsia="en-US"/>
        </w:rPr>
        <w:t xml:space="preserve">наименование </w:t>
      </w:r>
      <w:r>
        <w:rPr>
          <w:i/>
          <w:iCs/>
          <w:sz w:val="24"/>
          <w:szCs w:val="24"/>
          <w:lang w:eastAsia="en-US"/>
        </w:rPr>
        <w:t xml:space="preserve">образовательной организации</w:t>
      </w:r>
      <w:r>
        <w:rPr>
          <w:bCs/>
          <w:i/>
          <w:sz w:val="24"/>
          <w:szCs w:val="24"/>
          <w:lang w:val="en-US" w:eastAsia="en-US"/>
        </w:rPr>
        <w:t xml:space="preserve"> </w:t>
      </w:r>
      <w:r>
        <w:rPr>
          <w:i/>
          <w:iCs/>
          <w:sz w:val="24"/>
          <w:szCs w:val="24"/>
          <w:lang w:val="en-US" w:eastAsia="en-US"/>
        </w:rPr>
        <w:t xml:space="preserve">с указанием организационно-правовой формы, мест</w:t>
      </w:r>
      <w:r>
        <w:rPr>
          <w:i/>
          <w:iCs/>
          <w:sz w:val="24"/>
          <w:szCs w:val="24"/>
          <w:lang w:eastAsia="en-US"/>
        </w:rPr>
        <w:t xml:space="preserve">а</w:t>
      </w:r>
      <w:r>
        <w:rPr>
          <w:i/>
          <w:iCs/>
          <w:sz w:val="24"/>
          <w:szCs w:val="24"/>
          <w:lang w:val="en-US" w:eastAsia="en-US"/>
        </w:rPr>
        <w:t xml:space="preserve"> нахождения, почтов</w:t>
      </w:r>
      <w:r>
        <w:rPr>
          <w:i/>
          <w:iCs/>
          <w:sz w:val="24"/>
          <w:szCs w:val="24"/>
          <w:lang w:eastAsia="en-US"/>
        </w:rPr>
        <w:t xml:space="preserve">ого</w:t>
      </w:r>
      <w:r>
        <w:rPr>
          <w:i/>
          <w:iCs/>
          <w:sz w:val="24"/>
          <w:szCs w:val="24"/>
          <w:lang w:val="en-US" w:eastAsia="en-US"/>
        </w:rPr>
        <w:t xml:space="preserve"> адрес</w:t>
      </w:r>
      <w:r>
        <w:rPr>
          <w:i/>
          <w:iCs/>
          <w:sz w:val="24"/>
          <w:szCs w:val="24"/>
          <w:lang w:eastAsia="en-US"/>
        </w:rPr>
        <w:t xml:space="preserve">а)</w:t>
      </w:r>
      <w:r>
        <w:rPr>
          <w:i/>
          <w:iCs/>
          <w:sz w:val="24"/>
          <w:szCs w:val="24"/>
          <w:lang w:eastAsia="en-US"/>
        </w:rPr>
      </w:r>
      <w:r>
        <w:rPr>
          <w:i/>
          <w:iCs/>
          <w:sz w:val="24"/>
          <w:szCs w:val="24"/>
          <w:lang w:eastAsia="en-US"/>
        </w:rPr>
      </w:r>
    </w:p>
    <w:p>
      <w:pPr>
        <w:pStyle w:val="904"/>
        <w:contextualSpacing/>
        <w:ind w:firstLine="709"/>
        <w:jc w:val="center"/>
        <w:spacing w:beforeAutospacing="1" w:afterAutospacing="1" w:line="240" w:lineRule="exact"/>
        <w:rPr>
          <w:i/>
          <w:iCs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</w:r>
      <w:r>
        <w:rPr>
          <w:i/>
          <w:iCs/>
          <w:sz w:val="24"/>
          <w:szCs w:val="24"/>
          <w:lang w:eastAsia="en-US"/>
        </w:rPr>
      </w:r>
      <w:r>
        <w:rPr>
          <w:i/>
          <w:iCs/>
          <w:sz w:val="24"/>
          <w:szCs w:val="24"/>
          <w:lang w:eastAsia="en-US"/>
        </w:rPr>
      </w:r>
    </w:p>
    <w:p>
      <w:pPr>
        <w:pStyle w:val="904"/>
        <w:contextualSpacing/>
        <w:spacing w:beforeAutospacing="1" w:afterAutospacing="1" w:line="240" w:lineRule="exact"/>
        <w:rPr>
          <w:bCs/>
          <w:i/>
          <w:sz w:val="24"/>
          <w:szCs w:val="24"/>
          <w:lang w:eastAsia="en-US"/>
        </w:rPr>
      </w:pPr>
      <w:r>
        <w:rPr>
          <w:i/>
          <w:iCs/>
          <w:sz w:val="24"/>
          <w:szCs w:val="24"/>
          <w:lang w:eastAsia="en-US"/>
        </w:rPr>
        <w:t xml:space="preserve">_________________________________________________________________________________</w:t>
      </w:r>
      <w:r>
        <w:rPr>
          <w:bCs/>
          <w:i/>
          <w:sz w:val="24"/>
          <w:szCs w:val="24"/>
          <w:lang w:eastAsia="en-US"/>
        </w:rPr>
      </w:r>
      <w:r>
        <w:rPr>
          <w:bCs/>
          <w:i/>
          <w:sz w:val="24"/>
          <w:szCs w:val="24"/>
          <w:lang w:eastAsia="en-US"/>
        </w:rPr>
      </w:r>
    </w:p>
    <w:p>
      <w:pPr>
        <w:pStyle w:val="904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val="en-US" w:eastAsia="en-US"/>
        </w:rPr>
        <w:t xml:space="preserve">в лице __________________________________________</w:t>
      </w:r>
      <w:r>
        <w:rPr>
          <w:bCs/>
          <w:sz w:val="28"/>
          <w:szCs w:val="28"/>
          <w:lang w:eastAsia="en-US"/>
        </w:rPr>
        <w:t xml:space="preserve">___</w:t>
      </w:r>
      <w:r>
        <w:rPr>
          <w:bCs/>
          <w:sz w:val="28"/>
          <w:szCs w:val="28"/>
          <w:lang w:val="en-US" w:eastAsia="en-US"/>
        </w:rPr>
        <w:t xml:space="preserve">__________________</w:t>
      </w:r>
      <w:r>
        <w:rPr>
          <w:bCs/>
          <w:sz w:val="28"/>
          <w:szCs w:val="28"/>
          <w:lang w:eastAsia="en-US"/>
        </w:rPr>
      </w:r>
      <w:r>
        <w:rPr>
          <w:bCs/>
          <w:sz w:val="28"/>
          <w:szCs w:val="28"/>
          <w:lang w:eastAsia="en-US"/>
        </w:rPr>
      </w:r>
    </w:p>
    <w:p>
      <w:pPr>
        <w:pStyle w:val="904"/>
        <w:ind w:firstLine="709"/>
        <w:jc w:val="center"/>
        <w:rPr>
          <w:bCs/>
          <w:i/>
          <w:sz w:val="24"/>
          <w:szCs w:val="24"/>
          <w:lang w:eastAsia="en-US"/>
        </w:rPr>
      </w:pPr>
      <w:r>
        <w:rPr>
          <w:bCs/>
          <w:i/>
          <w:sz w:val="24"/>
          <w:szCs w:val="24"/>
          <w:lang w:val="en-US" w:eastAsia="en-US"/>
        </w:rPr>
        <w:t xml:space="preserve">(наименование должности, Ф.И.О</w:t>
      </w:r>
      <w:r>
        <w:rPr>
          <w:bCs/>
          <w:i/>
          <w:sz w:val="24"/>
          <w:szCs w:val="24"/>
          <w:lang w:eastAsia="en-US"/>
        </w:rPr>
        <w:t xml:space="preserve">.(последнее – при наличии)</w:t>
      </w:r>
      <w:r>
        <w:rPr>
          <w:bCs/>
          <w:i/>
          <w:sz w:val="24"/>
          <w:szCs w:val="24"/>
          <w:lang w:val="en-US" w:eastAsia="en-US"/>
        </w:rPr>
        <w:t xml:space="preserve"> руководителя</w:t>
      </w:r>
      <w:r>
        <w:rPr>
          <w:bCs/>
          <w:i/>
          <w:sz w:val="24"/>
          <w:szCs w:val="24"/>
          <w:lang w:eastAsia="en-US"/>
        </w:rPr>
        <w:t xml:space="preserve"> </w:t>
      </w:r>
      <w:r>
        <w:rPr>
          <w:bCs/>
          <w:i/>
          <w:sz w:val="24"/>
          <w:szCs w:val="24"/>
          <w:lang w:eastAsia="en-US"/>
        </w:rPr>
      </w:r>
      <w:r>
        <w:rPr>
          <w:bCs/>
          <w:i/>
          <w:sz w:val="24"/>
          <w:szCs w:val="24"/>
          <w:lang w:eastAsia="en-US"/>
        </w:rPr>
      </w:r>
    </w:p>
    <w:p>
      <w:pPr>
        <w:pStyle w:val="904"/>
        <w:ind w:firstLine="709"/>
        <w:jc w:val="center"/>
        <w:rPr>
          <w:bCs/>
          <w:i/>
          <w:sz w:val="24"/>
          <w:szCs w:val="24"/>
          <w:lang w:val="en-US" w:eastAsia="en-US"/>
        </w:rPr>
      </w:pPr>
      <w:r>
        <w:rPr>
          <w:bCs/>
          <w:i/>
          <w:sz w:val="24"/>
          <w:szCs w:val="24"/>
          <w:lang w:eastAsia="en-US"/>
        </w:rPr>
        <w:t xml:space="preserve">или  </w:t>
      </w:r>
      <w:r>
        <w:rPr>
          <w:bCs/>
          <w:i/>
          <w:sz w:val="24"/>
          <w:szCs w:val="24"/>
          <w:lang w:val="en-US" w:eastAsia="en-US"/>
        </w:rPr>
        <w:t xml:space="preserve">уполномоченного лица)</w:t>
      </w:r>
      <w:r>
        <w:rPr>
          <w:bCs/>
          <w:i/>
          <w:sz w:val="24"/>
          <w:szCs w:val="24"/>
          <w:lang w:val="en-US" w:eastAsia="en-US"/>
        </w:rPr>
      </w:r>
      <w:r>
        <w:rPr>
          <w:bCs/>
          <w:i/>
          <w:sz w:val="24"/>
          <w:szCs w:val="24"/>
          <w:lang w:val="en-US" w:eastAsia="en-US"/>
        </w:rPr>
      </w:r>
    </w:p>
    <w:p>
      <w:pPr>
        <w:pStyle w:val="904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направляет конкурсную заявку </w:t>
      </w:r>
      <w:r>
        <w:rPr>
          <w:sz w:val="28"/>
          <w:szCs w:val="28"/>
          <w:lang w:val="en-US" w:eastAsia="en-US"/>
        </w:rPr>
        <w:t xml:space="preserve">на участие в </w:t>
      </w:r>
      <w:r>
        <w:rPr>
          <w:sz w:val="28"/>
          <w:szCs w:val="28"/>
          <w:lang w:eastAsia="en-US"/>
        </w:rPr>
        <w:t xml:space="preserve">конкурсе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</w:rPr>
        <w:t xml:space="preserve">на установление</w:t>
      </w:r>
      <w:r>
        <w:rPr>
          <w:rFonts w:eastAsia="Calibri"/>
          <w:color w:val="000000"/>
          <w:sz w:val="28"/>
          <w:szCs w:val="28"/>
        </w:rPr>
        <w:t xml:space="preserve"> контрольных цифр приема для обучения </w:t>
      </w:r>
      <w:r>
        <w:rPr>
          <w:color w:val="000000"/>
          <w:sz w:val="28"/>
          <w:szCs w:val="28"/>
        </w:rPr>
        <w:t xml:space="preserve">по образовательным программам среднего профессионального образования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2025/2026</w:t>
      </w:r>
      <w:r>
        <w:rPr>
          <w:rFonts w:eastAsia="Calibri"/>
          <w:sz w:val="28"/>
          <w:szCs w:val="28"/>
        </w:rPr>
        <w:t xml:space="preserve"> учебном</w:t>
      </w:r>
      <w:r>
        <w:rPr>
          <w:rFonts w:eastAsia="Calibri"/>
          <w:sz w:val="28"/>
          <w:szCs w:val="28"/>
        </w:rPr>
        <w:t xml:space="preserve"> году </w:t>
      </w:r>
      <w:r>
        <w:rPr>
          <w:rFonts w:eastAsia="Calibri"/>
          <w:color w:val="000000"/>
          <w:sz w:val="28"/>
          <w:szCs w:val="28"/>
        </w:rPr>
        <w:t xml:space="preserve">за счет бюджетных ассигнований областного бюджета Новосибирской области.</w:t>
      </w:r>
      <w:r>
        <w:rPr>
          <w:rFonts w:eastAsia="Calibri"/>
          <w:color w:val="000000"/>
          <w:sz w:val="28"/>
          <w:szCs w:val="28"/>
        </w:rPr>
      </w:r>
      <w:r>
        <w:rPr>
          <w:rFonts w:eastAsia="Calibri"/>
          <w:color w:val="000000"/>
          <w:sz w:val="28"/>
          <w:szCs w:val="28"/>
        </w:rPr>
      </w:r>
    </w:p>
    <w:p>
      <w:pPr>
        <w:pStyle w:val="90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 xml:space="preserve">2. </w:t>
      </w:r>
      <w:r>
        <w:rPr>
          <w:sz w:val="28"/>
          <w:szCs w:val="28"/>
          <w:lang w:eastAsia="en-US"/>
        </w:rPr>
        <w:t xml:space="preserve">Настоящей конкурсной заявкой подтверждаю, что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_____________________________________________________________________: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center"/>
        <w:rPr>
          <w:sz w:val="28"/>
          <w:szCs w:val="28"/>
        </w:rPr>
      </w:pPr>
      <w:r>
        <w:rPr>
          <w:i/>
          <w:lang w:eastAsia="en-US"/>
        </w:rPr>
        <w:t xml:space="preserve">(полное наименование образовательной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firstLine="709"/>
        <w:jc w:val="both"/>
        <w:rPr>
          <w:sz w:val="12"/>
          <w:szCs w:val="28"/>
          <w:lang w:eastAsia="en-US"/>
        </w:rPr>
      </w:pPr>
      <w:r>
        <w:rPr>
          <w:sz w:val="12"/>
          <w:szCs w:val="28"/>
          <w:lang w:eastAsia="en-US"/>
        </w:rPr>
      </w:r>
      <w:r>
        <w:rPr>
          <w:sz w:val="12"/>
          <w:szCs w:val="28"/>
          <w:lang w:eastAsia="en-US"/>
        </w:rPr>
      </w:r>
      <w:r>
        <w:rPr>
          <w:sz w:val="12"/>
          <w:szCs w:val="28"/>
          <w:lang w:eastAsia="en-US"/>
        </w:rPr>
      </w:r>
    </w:p>
    <w:p>
      <w:pPr>
        <w:pStyle w:val="904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-</w:t>
      </w:r>
      <w:r>
        <w:rPr>
          <w:sz w:val="28"/>
          <w:szCs w:val="28"/>
          <w:lang w:eastAsia="en-US"/>
        </w:rPr>
        <w:t xml:space="preserve"> </w:t>
      </w:r>
      <w:r>
        <w:rPr>
          <w:sz w:val="28"/>
          <w:szCs w:val="28"/>
          <w:lang w:eastAsia="en-US"/>
        </w:rPr>
        <w:t xml:space="preserve">по результатам конкурсов</w:t>
      </w:r>
      <w:r>
        <w:rPr>
          <w:sz w:val="28"/>
          <w:szCs w:val="28"/>
          <w:lang w:val="en-US" w:eastAsia="en-US"/>
        </w:rPr>
        <w:t xml:space="preserve">, </w:t>
      </w:r>
      <w:r>
        <w:rPr>
          <w:sz w:val="28"/>
          <w:szCs w:val="28"/>
          <w:lang w:eastAsia="en-US"/>
        </w:rPr>
        <w:t xml:space="preserve">проводимых </w:t>
      </w:r>
      <w:r>
        <w:rPr>
          <w:sz w:val="28"/>
          <w:szCs w:val="28"/>
        </w:rPr>
        <w:t xml:space="preserve">федеральными органами исполнительной власти, контрольные цифры приема на 2025/2026 учебный год, </w:t>
      </w:r>
      <w:r>
        <w:rPr>
          <w:b/>
          <w:sz w:val="28"/>
          <w:szCs w:val="28"/>
        </w:rPr>
        <w:t xml:space="preserve">не установлены / установлены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rPr>
          <w:i/>
          <w:lang w:eastAsia="en-US"/>
        </w:rPr>
      </w:pPr>
      <w:r>
        <w:rPr>
          <w:i/>
          <w:lang w:eastAsia="en-US"/>
        </w:rPr>
        <w:t xml:space="preserve">   </w:t>
      </w:r>
      <w:r>
        <w:rPr>
          <w:i/>
          <w:lang w:eastAsia="en-US"/>
        </w:rPr>
        <w:t xml:space="preserve">                  (нужное подчеркнуть)    </w:t>
      </w:r>
      <w:r>
        <w:rPr>
          <w:i/>
          <w:lang w:eastAsia="en-US"/>
        </w:rPr>
      </w:r>
      <w:r>
        <w:rPr>
          <w:i/>
          <w:lang w:eastAsia="en-US"/>
        </w:rPr>
      </w:r>
    </w:p>
    <w:p>
      <w:pPr>
        <w:pStyle w:val="904"/>
        <w:ind w:firstLine="709"/>
        <w:jc w:val="both"/>
        <w:rPr>
          <w:i/>
          <w:lang w:eastAsia="en-US"/>
        </w:rPr>
      </w:pPr>
      <w:r>
        <w:rPr>
          <w:sz w:val="28"/>
          <w:szCs w:val="28"/>
        </w:rPr>
        <w:t xml:space="preserve">- к </w:t>
      </w:r>
      <w:r>
        <w:rPr>
          <w:sz w:val="28"/>
          <w:szCs w:val="28"/>
          <w:lang w:eastAsia="en-US"/>
        </w:rPr>
        <w:t xml:space="preserve">образовательным организациям, реализующим образовательные программы среднего профессионального образования, адаптированные при необходимости для обучения обучающихся с ограниченными возможностями здоровья</w:t>
      </w:r>
      <w:r>
        <w:rPr>
          <w:sz w:val="28"/>
          <w:szCs w:val="28"/>
          <w:lang w:eastAsia="en-US"/>
        </w:rPr>
        <w:t xml:space="preserve">, а для инвалидов также в соответствии с индивидуальной программой реабилитации инвалида, имеющих специальные условия для получения среднего профессионального образования и высшего образования обучающимися с ограниченными возможностями здоровья и инвалидов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не относится /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относится.</w:t>
      </w:r>
      <w:r>
        <w:rPr>
          <w:i/>
          <w:lang w:eastAsia="en-US"/>
        </w:rPr>
        <w:t xml:space="preserve">                      </w:t>
      </w:r>
      <w:r>
        <w:rPr>
          <w:i/>
          <w:lang w:eastAsia="en-US"/>
        </w:rPr>
        <w:tab/>
        <w:tab/>
      </w:r>
      <w:r>
        <w:rPr>
          <w:i/>
          <w:lang w:eastAsia="en-US"/>
        </w:rPr>
        <w:tab/>
        <w:tab/>
        <w:tab/>
        <w:tab/>
        <w:br w:type="textWrapping" w:clear="all"/>
        <w:t xml:space="preserve">           </w:t>
      </w:r>
      <w:r>
        <w:rPr>
          <w:i/>
          <w:lang w:eastAsia="en-US"/>
        </w:rPr>
        <w:t xml:space="preserve">(нужное подчеркнуть)    </w:t>
      </w:r>
      <w:r>
        <w:rPr>
          <w:i/>
          <w:lang w:eastAsia="en-US"/>
        </w:rPr>
      </w:r>
      <w:r>
        <w:rPr>
          <w:i/>
          <w:lang w:eastAsia="en-US"/>
        </w:rPr>
      </w:r>
    </w:p>
    <w:p>
      <w:pPr>
        <w:pStyle w:val="904"/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rPr>
          <w:sz w:val="28"/>
        </w:rPr>
      </w:pPr>
      <w:r>
        <w:rPr>
          <w:sz w:val="28"/>
        </w:rPr>
        <w:t xml:space="preserve">Приложения</w:t>
      </w:r>
      <w:r>
        <w:rPr>
          <w:sz w:val="28"/>
        </w:rPr>
        <w:t xml:space="preserve"> к конкурсной заявке</w:t>
      </w:r>
      <w:r>
        <w:rPr>
          <w:sz w:val="28"/>
        </w:rPr>
        <w:t xml:space="preserve">: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1. </w:t>
      </w:r>
      <w:r>
        <w:rPr>
          <w:sz w:val="28"/>
        </w:rPr>
        <w:t xml:space="preserve">Предложения по контрольным цифрам пр</w:t>
      </w:r>
      <w:r>
        <w:rPr>
          <w:sz w:val="28"/>
        </w:rPr>
        <w:t xml:space="preserve">иема для обучения по </w:t>
      </w:r>
      <w:r>
        <w:rPr>
          <w:sz w:val="28"/>
        </w:rPr>
        <w:t xml:space="preserve">программам</w:t>
      </w:r>
      <w:r>
        <w:rPr>
          <w:sz w:val="28"/>
        </w:rPr>
        <w:t xml:space="preserve"> </w:t>
      </w:r>
      <w:r>
        <w:rPr>
          <w:sz w:val="28"/>
        </w:rPr>
        <w:t xml:space="preserve">среднего профессионального образования очной формы обучения в 2025/2026 учебном году за счет бюджетных </w:t>
      </w:r>
      <w:r>
        <w:rPr>
          <w:sz w:val="28"/>
        </w:rPr>
        <w:t xml:space="preserve">ассигнований областного бюджета </w:t>
      </w:r>
      <w:r>
        <w:rPr>
          <w:sz w:val="28"/>
        </w:rPr>
        <w:t xml:space="preserve">Новосибирской области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2. </w:t>
      </w:r>
      <w:r>
        <w:rPr>
          <w:sz w:val="28"/>
        </w:rPr>
        <w:t xml:space="preserve">Сведения о наличии лицензии на осуществление образовательной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 по программам среднего профессионального образования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3. </w:t>
      </w:r>
      <w:r>
        <w:rPr>
          <w:sz w:val="28"/>
        </w:rPr>
        <w:t xml:space="preserve">Сведения о наличии государственной аккредитации образовательной</w:t>
      </w:r>
      <w:r>
        <w:rPr>
          <w:sz w:val="28"/>
        </w:rPr>
        <w:t xml:space="preserve"> </w:t>
      </w:r>
      <w:r>
        <w:rPr>
          <w:sz w:val="28"/>
        </w:rPr>
        <w:t xml:space="preserve">деятельности</w:t>
      </w:r>
      <w:r>
        <w:rPr>
          <w:sz w:val="28"/>
        </w:rPr>
        <w:t xml:space="preserve"> </w:t>
      </w:r>
      <w:r>
        <w:rPr>
          <w:sz w:val="28"/>
        </w:rPr>
        <w:t xml:space="preserve">по программам среднего профессионального образования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4. </w:t>
      </w:r>
      <w:r>
        <w:rPr>
          <w:sz w:val="28"/>
        </w:rPr>
        <w:t xml:space="preserve">Перечень показателей</w:t>
      </w:r>
      <w:r>
        <w:rPr>
          <w:sz w:val="28"/>
        </w:rPr>
        <w:t xml:space="preserve"> </w:t>
      </w:r>
      <w:r>
        <w:rPr>
          <w:sz w:val="28"/>
        </w:rPr>
        <w:t xml:space="preserve">оценки организаций, реализующих образовательные программы среднего профессионального образования, в том числе адаптированные при необходимости для обучения лиц с ограниченными возможностями здоровья, а для и</w:t>
      </w:r>
      <w:r>
        <w:rPr>
          <w:sz w:val="28"/>
        </w:rPr>
        <w:t xml:space="preserve">нвалидов также в соответствии с </w:t>
      </w:r>
      <w:r>
        <w:rPr>
          <w:sz w:val="28"/>
        </w:rPr>
        <w:t xml:space="preserve">индивидуальной программой реабилитации инвалида</w:t>
      </w:r>
      <w:r>
        <w:rPr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904"/>
        <w:ind w:firstLine="709"/>
        <w:jc w:val="both"/>
        <w:tabs>
          <w:tab w:val="left" w:pos="851" w:leader="none"/>
        </w:tabs>
        <w:rPr>
          <w:sz w:val="28"/>
        </w:rPr>
      </w:pPr>
      <w:r>
        <w:rPr>
          <w:sz w:val="28"/>
        </w:rPr>
        <w:t xml:space="preserve">5. </w:t>
      </w:r>
      <w:r>
        <w:rPr>
          <w:sz w:val="28"/>
        </w:rPr>
        <w:t xml:space="preserve">Опись документов, представл</w:t>
      </w:r>
      <w:r>
        <w:rPr>
          <w:sz w:val="28"/>
        </w:rPr>
        <w:t xml:space="preserve">яемых для участия в конкурсе на </w:t>
      </w:r>
      <w:r>
        <w:rPr>
          <w:sz w:val="28"/>
        </w:rPr>
        <w:t xml:space="preserve">установление организациям, осуществляющим образовательную деятельность, контрольных цифр приема по профессиям, специальностям и (или) укрупненным группам профессий, специальностей для обучения в 2025/2026 учебном го</w:t>
      </w:r>
      <w:r>
        <w:rPr>
          <w:sz w:val="28"/>
        </w:rPr>
        <w:t xml:space="preserve">ду по </w:t>
      </w:r>
      <w:r>
        <w:rPr>
          <w:sz w:val="28"/>
        </w:rPr>
        <w:t xml:space="preserve">образовательным программам среднего п</w:t>
      </w:r>
      <w:r>
        <w:rPr>
          <w:sz w:val="28"/>
        </w:rPr>
        <w:t xml:space="preserve">рофессионального образования за </w:t>
      </w:r>
      <w:r>
        <w:rPr>
          <w:sz w:val="28"/>
        </w:rPr>
        <w:t xml:space="preserve">счет бюджетных ассигнований областного бюджета Новосибирской области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904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  <w:sz w:val="24"/>
          <w:szCs w:val="24"/>
        </w:rPr>
        <w:sectPr>
          <w:footerReference w:type="default" r:id="rId9"/>
          <w:footerReference w:type="first" r:id="rId10"/>
          <w:footnotePr/>
          <w:endnotePr/>
          <w:type w:val="continuous"/>
          <w:pgSz w:w="11906" w:h="16838" w:orient="portrait"/>
          <w:pgMar w:top="851" w:right="567" w:bottom="1134" w:left="1418" w:header="0" w:footer="340" w:gutter="0"/>
          <w:pgNumType w:start="1"/>
          <w:cols w:num="1" w:sep="0" w:space="720" w:equalWidth="1"/>
          <w:docGrid w:linePitch="360"/>
          <w:titlePg/>
        </w:sectPr>
      </w:pPr>
      <w:r>
        <w:rPr>
          <w:b/>
        </w:rPr>
        <w:t xml:space="preserve">                         </w:t>
      </w:r>
      <w: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ind w:left="9071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1 </w:t>
      </w:r>
      <w:r/>
    </w:p>
    <w:p>
      <w:pPr>
        <w:pStyle w:val="904"/>
        <w:ind w:left="9071"/>
        <w:jc w:val="center"/>
      </w:pPr>
      <w:r>
        <w:rPr>
          <w:sz w:val="28"/>
          <w:szCs w:val="28"/>
        </w:rPr>
        <w:t xml:space="preserve">к конкурсной заявке на участие </w:t>
      </w:r>
      <w:r/>
    </w:p>
    <w:p>
      <w:pPr>
        <w:pStyle w:val="904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 2025/2026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07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контрольным цифрам приема для обучения по программам среднего профессионального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очной формы обучения в 2025/2026 учебном году </w:t>
      </w:r>
      <w:r>
        <w:rPr>
          <w:rFonts w:eastAsia="Calibri"/>
          <w:b/>
          <w:color w:val="000000"/>
          <w:sz w:val="28"/>
          <w:szCs w:val="28"/>
        </w:rPr>
        <w:t xml:space="preserve">за счет бюджетных ассигнований областного бюджета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04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Новосибирской области </w:t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04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  <w:r>
        <w:rPr>
          <w:rFonts w:eastAsia="Calibri"/>
          <w:b/>
          <w:color w:val="000000"/>
          <w:sz w:val="28"/>
          <w:szCs w:val="28"/>
        </w:rPr>
      </w:r>
    </w:p>
    <w:p>
      <w:pPr>
        <w:pStyle w:val="9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(полное наименование образовательной организации)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jc w:val="center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____________________________________________________________________________________________________________________________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jc w:val="center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tbl>
      <w:tblPr>
        <w:tblW w:w="152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1984"/>
        <w:gridCol w:w="8084"/>
        <w:gridCol w:w="3475"/>
      </w:tblGrid>
      <w:tr>
        <w:tblPrEx/>
        <w:trPr>
          <w:trHeight w:val="551"/>
        </w:trPr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Номер лота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Код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808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Наименование специальности (профессии)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  <w:tc>
          <w:tcPr>
            <w:tcW w:w="347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Предложения по КЦП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  <w:p>
            <w:pPr>
              <w:pStyle w:val="904"/>
              <w:jc w:val="center"/>
              <w:spacing w:line="240" w:lineRule="exac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на 2025/2026 учебный  год, человек</w:t>
            </w:r>
            <w:r>
              <w:rPr>
                <w:b/>
                <w:szCs w:val="28"/>
              </w:rPr>
            </w:r>
            <w:r>
              <w:rPr>
                <w:b/>
                <w:szCs w:val="28"/>
              </w:rPr>
            </w:r>
          </w:p>
        </w:tc>
      </w:tr>
      <w:tr>
        <w:tblPrEx/>
        <w:trPr>
          <w:trHeight w:val="281"/>
        </w:trPr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808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  <w:tc>
          <w:tcPr>
            <w:tcW w:w="347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rPr>
                <w:i/>
              </w:rPr>
            </w:pPr>
            <w:r>
              <w:rPr>
                <w:i/>
              </w:rPr>
            </w:r>
            <w:r>
              <w:rPr>
                <w:i/>
              </w:rPr>
            </w:r>
            <w:r>
              <w:rPr>
                <w:i/>
              </w:rPr>
            </w:r>
          </w:p>
        </w:tc>
      </w:tr>
    </w:tbl>
    <w:p>
      <w:pPr>
        <w:pStyle w:val="904"/>
        <w:spacing w:line="240" w:lineRule="exact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4"/>
        <w:rPr>
          <w:sz w:val="24"/>
          <w:szCs w:val="28"/>
        </w:rPr>
      </w:pPr>
      <w:r>
        <w:rPr>
          <w:sz w:val="24"/>
          <w:szCs w:val="28"/>
        </w:rPr>
      </w:r>
      <w:r>
        <w:rPr>
          <w:sz w:val="24"/>
          <w:szCs w:val="28"/>
        </w:rPr>
      </w:r>
      <w:r>
        <w:rPr>
          <w:sz w:val="24"/>
          <w:szCs w:val="28"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ind w:left="9411"/>
        <w:jc w:val="center"/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</w:t>
      </w:r>
      <w:r>
        <w:rPr>
          <w:sz w:val="28"/>
          <w:szCs w:val="28"/>
        </w:rPr>
        <w:t xml:space="preserve"> № 2 </w:t>
      </w:r>
      <w:r/>
    </w:p>
    <w:p>
      <w:pPr>
        <w:pStyle w:val="904"/>
        <w:ind w:left="9411"/>
        <w:jc w:val="center"/>
      </w:pPr>
      <w:r>
        <w:rPr>
          <w:sz w:val="28"/>
          <w:szCs w:val="28"/>
        </w:rPr>
        <w:t xml:space="preserve">к конкурсной заявке</w:t>
      </w:r>
      <w:r/>
    </w:p>
    <w:p>
      <w:pPr>
        <w:pStyle w:val="904"/>
        <w:ind w:left="93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 (или) укрупненным группам профессий, специальностей для обучения в 2025/2026 учебном году по образовательным программам среднего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35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наличии лицензии на осуществление образовательной деятельности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среднего профессионального образования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(полное наименование образовательной организации)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tbl>
      <w:tblPr>
        <w:tblW w:w="1460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093"/>
        <w:gridCol w:w="3118"/>
        <w:gridCol w:w="2552"/>
        <w:gridCol w:w="2410"/>
        <w:gridCol w:w="4433"/>
      </w:tblGrid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Код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 специальности (профессии)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Регистрационный номер лицензии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выдачи лицензии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3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20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Примечание*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10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2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33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20" w:lineRule="exact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ind w:firstLine="4111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tabs>
          <w:tab w:val="left" w:pos="0" w:leader="none"/>
        </w:tabs>
        <w:rPr>
          <w:b/>
          <w:sz w:val="24"/>
          <w:szCs w:val="24"/>
        </w:rPr>
      </w:pPr>
      <w:r>
        <w:t xml:space="preserve">                       </w:t>
      </w:r>
      <w:r>
        <w:rPr>
          <w:b/>
        </w:rPr>
        <w:t xml:space="preserve">Примечание:</w:t>
      </w:r>
      <w:r>
        <w:t xml:space="preserve"> В случае если представленная на конкурс лицензия имеет ограниченный срок действия или еще не получена лицензия по запланированн</w:t>
      </w:r>
      <w:r>
        <w:t xml:space="preserve">ым образовательной организацией новым образовательным программам, образовательная организация заполняет графу «Примечание» и предоставляет гарантийное письмо, подтверждающее оформление новой лицензии (приложения к лицензии) с указанием сроков ее получения.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ind w:left="9468"/>
        <w:jc w:val="center"/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3 </w:t>
      </w:r>
      <w:r/>
    </w:p>
    <w:p>
      <w:pPr>
        <w:pStyle w:val="904"/>
        <w:ind w:left="9468"/>
        <w:jc w:val="center"/>
      </w:pPr>
      <w:r>
        <w:rPr>
          <w:sz w:val="28"/>
          <w:szCs w:val="28"/>
        </w:rPr>
        <w:t xml:space="preserve">к конкурсной заявке</w:t>
      </w:r>
      <w:r/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</w:t>
      </w:r>
      <w:r>
        <w:rPr>
          <w:sz w:val="28"/>
          <w:szCs w:val="28"/>
        </w:rPr>
        <w:t xml:space="preserve">рсе на установление организациям, осуществляющим образовательную деятельность, контрольных цифр приема по профессиям, специальностям и (или) укрупненным группам профессий, специальностей для обучения в 2025/2026 учебном году по образовательным программам с</w:t>
      </w:r>
      <w:r>
        <w:rPr>
          <w:sz w:val="28"/>
          <w:szCs w:val="28"/>
        </w:rPr>
        <w:t xml:space="preserve">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наличии государственной аккредитации образовательной деятельности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программам среднего профессионального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spacing w:line="240" w:lineRule="exact"/>
        <w:rPr>
          <w:i/>
        </w:rPr>
      </w:pPr>
      <w:r>
        <w:rPr>
          <w:i/>
        </w:rPr>
        <w:t xml:space="preserve">(полное наименование образовательной организации)</w:t>
      </w:r>
      <w:r>
        <w:rPr>
          <w:i/>
        </w:rPr>
      </w:r>
      <w:r>
        <w:rPr>
          <w:i/>
        </w:rPr>
      </w:r>
    </w:p>
    <w:p>
      <w:pPr>
        <w:pStyle w:val="904"/>
        <w:jc w:val="center"/>
        <w:spacing w:line="240" w:lineRule="exac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p>
      <w:pPr>
        <w:pStyle w:val="904"/>
        <w:jc w:val="center"/>
        <w:spacing w:line="240" w:lineRule="exact"/>
        <w:rPr>
          <w:i/>
        </w:rPr>
      </w:pPr>
      <w:r>
        <w:rPr>
          <w:i/>
        </w:rPr>
      </w:r>
      <w:r>
        <w:rPr>
          <w:i/>
        </w:rPr>
      </w:r>
      <w:r>
        <w:rPr>
          <w:i/>
        </w:rPr>
      </w:r>
    </w:p>
    <w:tbl>
      <w:tblPr>
        <w:tblW w:w="15126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98"/>
        <w:gridCol w:w="2918"/>
        <w:gridCol w:w="2291"/>
        <w:gridCol w:w="2419"/>
        <w:gridCol w:w="2730"/>
        <w:gridCol w:w="227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Код укрупненной группы профессий, специальностей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Наименование укрупненной группы профессий, специальностей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Номер свидетельства о государственной аккредитации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9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выдачи свидетельства о государственной аккредитации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Дата окончания действия свидетельства о государственной аккредитации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spacing w:line="180" w:lineRule="exact"/>
              <w:widowControl w:val="off"/>
              <w:rPr>
                <w:b/>
              </w:rPr>
            </w:pPr>
            <w:r>
              <w:rPr>
                <w:b/>
              </w:rPr>
              <w:t xml:space="preserve">Примечание*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8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1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9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spacing w:line="240" w:lineRule="exact"/>
              <w:widowControl w:val="off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</w:tr>
    </w:tbl>
    <w:p>
      <w:pPr>
        <w:pStyle w:val="904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___________  /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11"/>
        <w:rPr>
          <w:b/>
        </w:rPr>
      </w:pPr>
      <w:r>
        <w:t xml:space="preserve"> </w:t>
        <w:tab/>
        <w:t xml:space="preserve">                               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</w:rPr>
      </w:r>
      <w:r>
        <w:rPr>
          <w:b/>
        </w:rPr>
      </w:r>
    </w:p>
    <w:p>
      <w:pPr>
        <w:pStyle w:val="904"/>
        <w:contextualSpacing/>
        <w:jc w:val="both"/>
        <w:tabs>
          <w:tab w:val="left" w:pos="0" w:leader="none"/>
        </w:tabs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04"/>
        <w:contextualSpacing/>
        <w:jc w:val="both"/>
        <w:tabs>
          <w:tab w:val="left" w:pos="0" w:leader="none"/>
        </w:tabs>
      </w:pPr>
      <w:r>
        <w:rPr>
          <w:b/>
        </w:rPr>
        <w:t xml:space="preserve">*Примечание: </w:t>
      </w:r>
      <w:r>
        <w:t xml:space="preserve">В случае  если представленное на конкурс свидетельство об аккредитации имеет ограниченный срок действия или еще не оформлено свидетельство об аккредитации по вновь открываемым образовательной организацией основным образовательным </w:t>
      </w:r>
      <w:r>
        <w:t xml:space="preserve">программам (направлениям подготовки), образовательная организация заполняет графу «Примечание» и предоставляет гарантийное письмо, подтверждающее оформление нового свидетельства об аккредитации (приложения к свидетельству) с указанием сроков его получения.</w:t>
      </w:r>
      <w:r/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4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конкурсной заявке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94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 (или) укрупненным группам профессий, специальностей для обучения в 2025/2026 учебном году по образовательным программам среднего профессионального образования за счет бюджетных ассигнований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line="240" w:lineRule="exact"/>
        <w:rPr>
          <w:i/>
          <w:sz w:val="12"/>
          <w:szCs w:val="24"/>
        </w:rPr>
      </w:pPr>
      <w:r>
        <w:rPr>
          <w:i/>
          <w:sz w:val="12"/>
          <w:szCs w:val="24"/>
        </w:rPr>
      </w:r>
      <w:r>
        <w:rPr>
          <w:i/>
          <w:sz w:val="12"/>
          <w:szCs w:val="24"/>
        </w:rPr>
      </w:r>
      <w:r>
        <w:rPr>
          <w:i/>
          <w:sz w:val="12"/>
          <w:szCs w:val="24"/>
        </w:rPr>
      </w:r>
    </w:p>
    <w:p>
      <w:pPr>
        <w:pStyle w:val="904"/>
        <w:jc w:val="right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Заполняется отдельно по каждому лоту </w:t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ПОКАЗАТЕЛЕЙ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оценки организаций, реализующих образовательные программы среднего профессионального образования,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том числе адаптированные при необходимости для обучения лиц с ограниченными возможностями здоровья,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 для инвалидов также в соответствии с индивидуальной программой реабилитации инвалида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spacing w:line="240" w:lineRule="exact"/>
        <w:rPr>
          <w:i/>
          <w:sz w:val="24"/>
          <w:szCs w:val="24"/>
        </w:rPr>
      </w:pPr>
      <w:r>
        <w:rPr>
          <w:i/>
          <w:sz w:val="24"/>
          <w:szCs w:val="24"/>
        </w:rPr>
      </w:r>
      <w:r>
        <w:rPr>
          <w:i/>
          <w:sz w:val="24"/>
          <w:szCs w:val="24"/>
        </w:rPr>
      </w:r>
      <w:r>
        <w:rPr>
          <w:i/>
          <w:sz w:val="24"/>
          <w:szCs w:val="24"/>
        </w:rPr>
      </w:r>
    </w:p>
    <w:p>
      <w:pPr>
        <w:pStyle w:val="904"/>
        <w:jc w:val="center"/>
        <w:rPr>
          <w:sz w:val="18"/>
          <w:szCs w:val="18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4"/>
        <w:jc w:val="center"/>
        <w:spacing w:line="360" w:lineRule="auto"/>
        <w:rPr>
          <w:sz w:val="28"/>
          <w:szCs w:val="28"/>
        </w:rPr>
      </w:pPr>
      <w:r>
        <w:t xml:space="preserve">(полное наименование образовательной организации)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Лот № ______, 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904"/>
        <w:jc w:val="center"/>
        <w:rPr>
          <w:sz w:val="28"/>
          <w:szCs w:val="28"/>
        </w:rPr>
      </w:pPr>
      <w:r>
        <w:t xml:space="preserve">(наименование специальности / профессии)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3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05"/>
        <w:gridCol w:w="7951"/>
        <w:gridCol w:w="2126"/>
        <w:gridCol w:w="1560"/>
        <w:gridCol w:w="1558"/>
        <w:gridCol w:w="1352"/>
      </w:tblGrid>
      <w:tr>
        <w:tblPrEx/>
        <w:trPr>
          <w:tblHeader/>
        </w:trPr>
        <w:tc>
          <w:tcPr>
            <w:tcW w:w="805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№ п/п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950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Наименование показателя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Единица измерения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gridSpan w:val="3"/>
            <w:tcW w:w="447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Значение показателя</w:t>
            </w:r>
            <w:r>
              <w:rPr>
                <w:bCs/>
                <w:sz w:val="24"/>
                <w:szCs w:val="28"/>
              </w:rPr>
            </w:r>
            <w:r>
              <w:rPr>
                <w:bCs/>
                <w:sz w:val="24"/>
                <w:szCs w:val="28"/>
              </w:rPr>
            </w:r>
          </w:p>
        </w:tc>
      </w:tr>
      <w:tr>
        <w:tblPrEx/>
        <w:trPr>
          <w:trHeight w:val="465"/>
          <w:tblHeader/>
        </w:trPr>
        <w:tc>
          <w:tcPr>
            <w:tcW w:w="805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7950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2126" w:type="dxa"/>
            <w:vAlign w:val="center"/>
            <w:vMerge w:val="continue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2022 год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2023 год</w:t>
            </w:r>
            <w:r>
              <w:rPr>
                <w:b/>
                <w:bCs/>
                <w:sz w:val="24"/>
                <w:szCs w:val="28"/>
              </w:rPr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8"/>
              </w:rPr>
              <w:t xml:space="preserve">2024</w:t>
            </w:r>
            <w:r>
              <w:rPr>
                <w:b/>
                <w:bCs/>
                <w:sz w:val="24"/>
                <w:szCs w:val="28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1.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штатных преподавателей, имеющих первую и высшую квалификационные категории в общей численности преподавателей со стажем педагогической работы не менее трех лет, занятых в подготовке студентов по рассматриваемой специальности (профессии) </w:t>
            </w:r>
            <w:r>
              <w:rPr>
                <w:bCs/>
                <w:i/>
                <w:sz w:val="24"/>
                <w:szCs w:val="28"/>
              </w:rPr>
              <w:t xml:space="preserve">по состоянию на 01.01</w:t>
            </w:r>
            <w:r>
              <w:rPr>
                <w:bCs/>
                <w:i/>
                <w:sz w:val="24"/>
                <w:szCs w:val="28"/>
              </w:rPr>
              <w:t xml:space="preserve">.2025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(п.1.1/п.1.2*100)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blPrEx/>
        <w:trPr>
          <w:trHeight w:val="899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1.1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штатных </w:t>
            </w:r>
            <w:r>
              <w:rPr>
                <w:i/>
                <w:sz w:val="24"/>
                <w:szCs w:val="26"/>
              </w:rPr>
              <w:t xml:space="preserve">преподавателей, имеющих первую и высшую квалификационные категории со стажем педагогической работы не  менее трех лет, занятых в подготовке студентов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1.2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</w:t>
            </w:r>
            <w:r>
              <w:rPr>
                <w:i/>
                <w:sz w:val="24"/>
                <w:szCs w:val="26"/>
              </w:rPr>
              <w:t xml:space="preserve"> преподавателей со стажем педагогической работы не менее трех лет, занятых в подготовке студентов 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Х</w:t>
            </w: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2.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преподавателей профессионального цикла, прошедших стажировку в профильных организациях, в общей численности преподавателей профессионального цикла, занятых в подготовке студентов по рассматриваемой специальности (профессии), </w:t>
            </w:r>
            <w:r>
              <w:rPr>
                <w:bCs/>
                <w:i/>
                <w:sz w:val="24"/>
                <w:szCs w:val="28"/>
              </w:rPr>
              <w:t xml:space="preserve">по состоянию на 01.01.2023; 01.01.20</w:t>
            </w:r>
            <w:r>
              <w:rPr>
                <w:bCs/>
                <w:i/>
                <w:sz w:val="24"/>
                <w:szCs w:val="28"/>
              </w:rPr>
              <w:t xml:space="preserve">24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.2025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(п.2.1/п.2.2*100)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2.1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 xml:space="preserve">Численность преподавателей профессионального цикла, прошедших стажировку в профильных организация, занятых в подготовке по 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2.2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</w:t>
            </w:r>
            <w:r>
              <w:rPr>
                <w:i/>
                <w:sz w:val="24"/>
                <w:szCs w:val="26"/>
              </w:rPr>
              <w:t xml:space="preserve"> преподавателей профессионального цикла, занятых в подготовке студентов по 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3.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Доля педагогических работников, имеющих высшее образование,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  <w:p>
            <w:pPr>
              <w:pStyle w:val="904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в общей численности педагогических работников, </w:t>
            </w:r>
            <w:r>
              <w:rPr>
                <w:bCs/>
                <w:i/>
                <w:sz w:val="24"/>
                <w:szCs w:val="28"/>
              </w:rPr>
              <w:t xml:space="preserve">по состоянию на </w:t>
            </w:r>
            <w:r>
              <w:rPr>
                <w:bCs/>
                <w:i/>
                <w:sz w:val="24"/>
                <w:szCs w:val="28"/>
              </w:rPr>
              <w:t xml:space="preserve">01.01.2023; 01.01.20</w:t>
            </w:r>
            <w:r>
              <w:rPr>
                <w:bCs/>
                <w:i/>
                <w:sz w:val="24"/>
                <w:szCs w:val="28"/>
              </w:rPr>
              <w:t xml:space="preserve">24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.2025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(п.3.1/п.3.2*100)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3.1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педагогических работников, имеющих высшее образование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i/>
                <w:sz w:val="24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3.2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педагогических работников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04"/>
              <w:jc w:val="center"/>
              <w:rPr>
                <w:i/>
                <w:sz w:val="24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4.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выпускников, получивших диплом со средним баллом от 4,5 до 5, в общей численности выпускников организации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(п.4.1/п.4.2*100)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4.1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Численность выпускников, </w:t>
            </w:r>
            <w:r>
              <w:rPr>
                <w:i/>
                <w:sz w:val="24"/>
                <w:szCs w:val="26"/>
              </w:rPr>
              <w:t xml:space="preserve">получивших диплом со средним баллом от 4,5 до 5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>
          <w:trHeight w:val="247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4.2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выпускников образовательной организации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>
          <w:trHeight w:val="1607"/>
        </w:trPr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5.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Доля выпускников, трудоустроившихся в течение одного года после окончания обучения по полученной (рассматриваемой) специальности (профессии), в общей численности выпускников по рассматриваемой специальности (профессии) </w:t>
            </w:r>
            <w:r>
              <w:rPr>
                <w:bCs/>
                <w:i/>
                <w:sz w:val="24"/>
                <w:szCs w:val="28"/>
              </w:rPr>
              <w:t xml:space="preserve">по состоянию </w:t>
            </w:r>
            <w:r>
              <w:rPr>
                <w:bCs/>
                <w:i/>
                <w:sz w:val="24"/>
                <w:szCs w:val="28"/>
              </w:rPr>
              <w:t xml:space="preserve">на </w:t>
            </w:r>
            <w:r>
              <w:rPr>
                <w:bCs/>
                <w:i/>
                <w:sz w:val="24"/>
                <w:szCs w:val="28"/>
              </w:rPr>
              <w:t xml:space="preserve">01.01.2023; 01.01.20</w:t>
            </w:r>
            <w:r>
              <w:rPr>
                <w:bCs/>
                <w:i/>
                <w:sz w:val="24"/>
                <w:szCs w:val="28"/>
              </w:rPr>
              <w:t xml:space="preserve">24</w:t>
            </w:r>
            <w:r>
              <w:rPr>
                <w:bCs/>
                <w:i/>
                <w:sz w:val="24"/>
                <w:szCs w:val="28"/>
              </w:rPr>
              <w:t xml:space="preserve">; </w:t>
            </w:r>
            <w:r>
              <w:rPr>
                <w:bCs/>
                <w:i/>
                <w:sz w:val="24"/>
                <w:szCs w:val="28"/>
              </w:rPr>
              <w:t xml:space="preserve">01.01</w:t>
            </w:r>
            <w:r>
              <w:rPr>
                <w:bCs/>
                <w:i/>
                <w:sz w:val="24"/>
                <w:szCs w:val="28"/>
              </w:rPr>
              <w:t xml:space="preserve">.2025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  <w:t xml:space="preserve">% (п.5.1/п.5</w:t>
            </w:r>
            <w:r>
              <w:rPr>
                <w:bCs/>
                <w:sz w:val="24"/>
                <w:szCs w:val="26"/>
              </w:rPr>
              <w:t xml:space="preserve">.2*100)</w:t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sz w:val="24"/>
                <w:szCs w:val="26"/>
              </w:rPr>
            </w:pP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  <w:r>
              <w:rPr>
                <w:bCs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5.1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i/>
                <w:sz w:val="24"/>
                <w:szCs w:val="26"/>
              </w:rPr>
              <w:t xml:space="preserve">Численность выпускников, трудоустроившихся в течение одного года после окончания обучения по полученной (рассматриваемой)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  <w:tr>
        <w:tblPrEx/>
        <w:trPr/>
        <w:tc>
          <w:tcPr>
            <w:tcW w:w="805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5.2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7950" w:type="dxa"/>
            <w:vAlign w:val="center"/>
            <w:textDirection w:val="lrTb"/>
            <w:noWrap w:val="false"/>
          </w:tcPr>
          <w:p>
            <w:pPr>
              <w:pStyle w:val="904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Общая численность выпускников </w:t>
            </w:r>
            <w:r>
              <w:rPr>
                <w:i/>
                <w:sz w:val="24"/>
                <w:szCs w:val="26"/>
              </w:rPr>
              <w:t xml:space="preserve">по рассматриваемой специальности (профессии)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  <w:t xml:space="preserve">чел.</w:t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60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  <w:tc>
          <w:tcPr>
            <w:tcW w:w="1352" w:type="dxa"/>
            <w:vAlign w:val="center"/>
            <w:textDirection w:val="lrTb"/>
            <w:noWrap w:val="false"/>
          </w:tcPr>
          <w:p>
            <w:pPr>
              <w:pStyle w:val="904"/>
              <w:jc w:val="center"/>
              <w:rPr>
                <w:bCs/>
                <w:i/>
                <w:sz w:val="24"/>
                <w:szCs w:val="26"/>
              </w:rPr>
            </w:pP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  <w:r>
              <w:rPr>
                <w:bCs/>
                <w:i/>
                <w:sz w:val="24"/>
                <w:szCs w:val="26"/>
              </w:rPr>
            </w:r>
          </w:p>
        </w:tc>
      </w:tr>
    </w:tbl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</w:t>
      </w:r>
      <w:r>
        <w:rPr>
          <w:sz w:val="28"/>
          <w:szCs w:val="28"/>
        </w:rPr>
        <w:t xml:space="preserve">организации _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 /</w:t>
      </w:r>
      <w:r>
        <w:rPr>
          <w:sz w:val="28"/>
          <w:szCs w:val="28"/>
        </w:rPr>
        <w:t xml:space="preserve"> 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11"/>
        <w:rPr>
          <w:b/>
        </w:rPr>
      </w:pPr>
      <w:r>
        <w:t xml:space="preserve"> </w:t>
      </w:r>
      <w:r>
        <w:tab/>
        <w:t xml:space="preserve">                             </w:t>
      </w:r>
      <w:r>
        <w:t xml:space="preserve"> (подпись)</w:t>
      </w:r>
      <w:r>
        <w:rPr>
          <w:b/>
        </w:rPr>
        <w:tab/>
      </w:r>
      <w:r>
        <w:t xml:space="preserve">ФИО (отчество при наличии)</w:t>
      </w:r>
      <w:r>
        <w:rPr>
          <w:b/>
        </w:rPr>
      </w:r>
      <w:r>
        <w:rPr>
          <w:b/>
        </w:rPr>
      </w:r>
    </w:p>
    <w:p>
      <w:pPr>
        <w:pStyle w:val="904"/>
        <w:ind w:left="4111"/>
        <w:rPr>
          <w:b/>
        </w:rPr>
      </w:pPr>
      <w:r>
        <w:rPr>
          <w:b/>
        </w:rPr>
        <w:t xml:space="preserve">                </w:t>
      </w:r>
      <w:r>
        <w:rPr>
          <w:b/>
        </w:rPr>
      </w:r>
      <w:r>
        <w:rPr>
          <w:b/>
        </w:rPr>
      </w:r>
    </w:p>
    <w:p>
      <w:pPr>
        <w:pStyle w:val="904"/>
        <w:ind w:left="4111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М.П.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904"/>
        <w:spacing w:line="240" w:lineRule="exact"/>
        <w:rPr>
          <w:b/>
          <w:sz w:val="28"/>
          <w:szCs w:val="28"/>
        </w:rPr>
        <w:sectPr>
          <w:footerReference w:type="default" r:id="rId11"/>
          <w:footnotePr/>
          <w:endnotePr/>
          <w:type w:val="nextPage"/>
          <w:pgSz w:w="16838" w:h="11906" w:orient="landscape"/>
          <w:pgMar w:top="426" w:right="851" w:bottom="709" w:left="851" w:header="0" w:footer="340" w:gutter="0"/>
          <w:cols w:num="1" w:sep="0" w:space="720" w:equalWidth="1"/>
          <w:docGrid w:linePitch="360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contextualSpacing/>
        <w:ind w:left="4252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left="4252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конкурсной заявке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ind w:left="4195"/>
        <w:jc w:val="center"/>
        <w:tabs>
          <w:tab w:val="left" w:pos="52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 участие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 обучения в 2025/2026 учебном году по 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ДОКУМЕНТОВ,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contextualSpacing/>
        <w:jc w:val="center"/>
        <w:tabs>
          <w:tab w:val="left" w:pos="709" w:leader="none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представляемых для участия в конкурсе на установление организациям, осуществляющим образовательную деятельность, контрольных цифр приема по про</w:t>
      </w:r>
      <w:r>
        <w:rPr>
          <w:sz w:val="28"/>
          <w:szCs w:val="28"/>
        </w:rPr>
        <w:t xml:space="preserve">фессиям, специальностям и (или) укрупненным группам профессий, специальностей для обучения в 2025/2026 учебном году по образовательным программам среднего профессионального образования за счет бюджетных ассигнований областного бюджета Новосибирской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4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t xml:space="preserve">Полное наименование образовательной организации</w:t>
      </w:r>
      <w:r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Лот № _____,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contextualSpacing/>
        <w:ind w:firstLine="709"/>
        <w:jc w:val="center"/>
        <w:tabs>
          <w:tab w:val="left" w:pos="709" w:leader="none"/>
        </w:tabs>
        <w:rPr>
          <w:sz w:val="16"/>
          <w:szCs w:val="16"/>
        </w:rPr>
      </w:pPr>
      <w:r>
        <w:rPr>
          <w:sz w:val="16"/>
          <w:szCs w:val="16"/>
        </w:rPr>
        <w:t xml:space="preserve">(наименование специальности / профессии)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4"/>
        <w:contextualSpacing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211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1"/>
        <w:gridCol w:w="6635"/>
        <w:gridCol w:w="1845"/>
      </w:tblGrid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документа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листов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731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63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center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листов: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845" w:type="dxa"/>
            <w:vAlign w:val="top"/>
            <w:textDirection w:val="lrTb"/>
            <w:noWrap w:val="false"/>
          </w:tcPr>
          <w:p>
            <w:pPr>
              <w:pStyle w:val="904"/>
              <w:contextualSpacing/>
              <w:jc w:val="both"/>
              <w:tabs>
                <w:tab w:val="left" w:pos="709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4"/>
        <w:contextualSpacing/>
        <w:ind w:firstLine="709"/>
        <w:jc w:val="both"/>
        <w:tabs>
          <w:tab w:val="left" w:pos="709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04"/>
        <w:contextualSpacing/>
        <w:ind w:firstLine="709"/>
        <w:jc w:val="both"/>
        <w:tabs>
          <w:tab w:val="left" w:pos="709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904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Руководитель образовательной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4"/>
        <w:ind w:left="709"/>
        <w:rPr>
          <w:sz w:val="26"/>
          <w:szCs w:val="26"/>
        </w:rPr>
      </w:pPr>
      <w:r>
        <w:rPr>
          <w:sz w:val="26"/>
          <w:szCs w:val="26"/>
        </w:rPr>
        <w:t xml:space="preserve">организации  </w:t>
        <w:tab/>
        <w:tab/>
        <w:tab/>
        <w:t xml:space="preserve">            __________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/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4"/>
        <w:ind w:left="4111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  <w:tab/>
      </w: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</w:t>
      </w:r>
      <w:r>
        <w:rPr>
          <w:sz w:val="24"/>
          <w:szCs w:val="24"/>
        </w:rPr>
        <w:t xml:space="preserve">(подпись)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ФИО (отчество при наличии)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04"/>
        <w:ind w:left="41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4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М.П.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наличии)</w:t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erReference w:type="default" r:id="rId12"/>
      <w:footnotePr/>
      <w:endnotePr/>
      <w:type w:val="nextPage"/>
      <w:pgSz w:w="11906" w:h="16838" w:orient="portrait"/>
      <w:pgMar w:top="851" w:right="851" w:bottom="851" w:left="851" w:header="0" w:footer="3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Cambria">
    <w:panose1 w:val="02040503050406030204"/>
  </w:font>
  <w:font w:name="Tahoma">
    <w:panose1 w:val="020B060403050404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  <w:p>
    <w:pPr>
      <w:pStyle w:val="92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/>
    <w:r/>
  </w:p>
  <w:p>
    <w:pPr>
      <w:pStyle w:val="922"/>
      <w:jc w:val="center"/>
    </w:pPr>
    <w:r/>
    <w:r/>
  </w:p>
  <w:p>
    <w:pPr>
      <w:pStyle w:val="92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jc w:val="center"/>
    </w:pPr>
    <w:r/>
    <w:r/>
  </w:p>
  <w:p>
    <w:pPr>
      <w:pStyle w:val="92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1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36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3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1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8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5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2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9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706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50" w:hanging="390"/>
        <w:tabs>
          <w:tab w:val="num" w:pos="75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  <w:tabs>
          <w:tab w:val="num" w:pos="18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  <w:tabs>
          <w:tab w:val="num" w:pos="21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  <w:tabs>
          <w:tab w:val="num" w:pos="25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6">
    <w:name w:val="Heading 1"/>
    <w:basedOn w:val="904"/>
    <w:next w:val="904"/>
    <w:link w:val="7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7">
    <w:name w:val="Heading 1 Char"/>
    <w:link w:val="726"/>
    <w:uiPriority w:val="9"/>
    <w:rPr>
      <w:rFonts w:ascii="Arial" w:hAnsi="Arial" w:eastAsia="Arial" w:cs="Arial"/>
      <w:sz w:val="40"/>
      <w:szCs w:val="40"/>
    </w:rPr>
  </w:style>
  <w:style w:type="paragraph" w:styleId="728">
    <w:name w:val="Heading 2"/>
    <w:basedOn w:val="904"/>
    <w:next w:val="904"/>
    <w:link w:val="7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9">
    <w:name w:val="Heading 2 Char"/>
    <w:link w:val="728"/>
    <w:uiPriority w:val="9"/>
    <w:rPr>
      <w:rFonts w:ascii="Arial" w:hAnsi="Arial" w:eastAsia="Arial" w:cs="Arial"/>
      <w:sz w:val="34"/>
    </w:rPr>
  </w:style>
  <w:style w:type="paragraph" w:styleId="730">
    <w:name w:val="Heading 3"/>
    <w:basedOn w:val="904"/>
    <w:next w:val="904"/>
    <w:link w:val="7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1">
    <w:name w:val="Heading 3 Char"/>
    <w:link w:val="730"/>
    <w:uiPriority w:val="9"/>
    <w:rPr>
      <w:rFonts w:ascii="Arial" w:hAnsi="Arial" w:eastAsia="Arial" w:cs="Arial"/>
      <w:sz w:val="30"/>
      <w:szCs w:val="30"/>
    </w:rPr>
  </w:style>
  <w:style w:type="paragraph" w:styleId="732">
    <w:name w:val="Heading 4"/>
    <w:basedOn w:val="904"/>
    <w:next w:val="904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3">
    <w:name w:val="Heading 4 Char"/>
    <w:link w:val="732"/>
    <w:uiPriority w:val="9"/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904"/>
    <w:next w:val="904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5">
    <w:name w:val="Heading 5 Char"/>
    <w:link w:val="734"/>
    <w:uiPriority w:val="9"/>
    <w:rPr>
      <w:rFonts w:ascii="Arial" w:hAnsi="Arial" w:eastAsia="Arial" w:cs="Arial"/>
      <w:b/>
      <w:bCs/>
      <w:sz w:val="24"/>
      <w:szCs w:val="24"/>
    </w:rPr>
  </w:style>
  <w:style w:type="paragraph" w:styleId="736">
    <w:name w:val="Heading 6"/>
    <w:basedOn w:val="904"/>
    <w:next w:val="904"/>
    <w:link w:val="7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7">
    <w:name w:val="Heading 6 Char"/>
    <w:link w:val="736"/>
    <w:uiPriority w:val="9"/>
    <w:rPr>
      <w:rFonts w:ascii="Arial" w:hAnsi="Arial" w:eastAsia="Arial" w:cs="Arial"/>
      <w:b/>
      <w:bCs/>
      <w:sz w:val="22"/>
      <w:szCs w:val="22"/>
    </w:rPr>
  </w:style>
  <w:style w:type="paragraph" w:styleId="738">
    <w:name w:val="Heading 7"/>
    <w:basedOn w:val="904"/>
    <w:next w:val="904"/>
    <w:link w:val="7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9">
    <w:name w:val="Heading 7 Char"/>
    <w:link w:val="7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0">
    <w:name w:val="Heading 8"/>
    <w:basedOn w:val="904"/>
    <w:next w:val="904"/>
    <w:link w:val="7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1">
    <w:name w:val="Heading 8 Char"/>
    <w:link w:val="740"/>
    <w:uiPriority w:val="9"/>
    <w:rPr>
      <w:rFonts w:ascii="Arial" w:hAnsi="Arial" w:eastAsia="Arial" w:cs="Arial"/>
      <w:i/>
      <w:iCs/>
      <w:sz w:val="22"/>
      <w:szCs w:val="22"/>
    </w:rPr>
  </w:style>
  <w:style w:type="paragraph" w:styleId="742">
    <w:name w:val="Heading 9"/>
    <w:basedOn w:val="904"/>
    <w:next w:val="904"/>
    <w:link w:val="7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3">
    <w:name w:val="Heading 9 Char"/>
    <w:link w:val="742"/>
    <w:uiPriority w:val="9"/>
    <w:rPr>
      <w:rFonts w:ascii="Arial" w:hAnsi="Arial" w:eastAsia="Arial" w:cs="Arial"/>
      <w:i/>
      <w:iCs/>
      <w:sz w:val="21"/>
      <w:szCs w:val="21"/>
    </w:rPr>
  </w:style>
  <w:style w:type="paragraph" w:styleId="744">
    <w:name w:val="List Paragraph"/>
    <w:basedOn w:val="904"/>
    <w:uiPriority w:val="34"/>
    <w:qFormat/>
    <w:pPr>
      <w:contextualSpacing/>
      <w:ind w:left="720"/>
    </w:p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4"/>
    <w:next w:val="904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link w:val="746"/>
    <w:uiPriority w:val="10"/>
    <w:rPr>
      <w:sz w:val="48"/>
      <w:szCs w:val="48"/>
    </w:rPr>
  </w:style>
  <w:style w:type="paragraph" w:styleId="748">
    <w:name w:val="Subtitle"/>
    <w:basedOn w:val="904"/>
    <w:next w:val="904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link w:val="748"/>
    <w:uiPriority w:val="11"/>
    <w:rPr>
      <w:sz w:val="24"/>
      <w:szCs w:val="24"/>
    </w:rPr>
  </w:style>
  <w:style w:type="paragraph" w:styleId="750">
    <w:name w:val="Quote"/>
    <w:basedOn w:val="904"/>
    <w:next w:val="904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4"/>
    <w:next w:val="904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paragraph" w:styleId="754">
    <w:name w:val="Header"/>
    <w:basedOn w:val="90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5">
    <w:name w:val="Header Char"/>
    <w:link w:val="754"/>
    <w:uiPriority w:val="99"/>
  </w:style>
  <w:style w:type="paragraph" w:styleId="756">
    <w:name w:val="Footer"/>
    <w:basedOn w:val="904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>
    <w:name w:val="Footer Char"/>
    <w:link w:val="756"/>
    <w:uiPriority w:val="99"/>
  </w:style>
  <w:style w:type="paragraph" w:styleId="758">
    <w:name w:val="Caption"/>
    <w:basedOn w:val="904"/>
    <w:next w:val="9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756"/>
    <w:uiPriority w:val="99"/>
  </w:style>
  <w:style w:type="table" w:styleId="76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6">
    <w:name w:val="Hyperlink"/>
    <w:uiPriority w:val="99"/>
    <w:unhideWhenUsed/>
    <w:rPr>
      <w:color w:val="0000ff" w:themeColor="hyperlink"/>
      <w:u w:val="single"/>
    </w:rPr>
  </w:style>
  <w:style w:type="paragraph" w:styleId="887">
    <w:name w:val="footnote text"/>
    <w:basedOn w:val="904"/>
    <w:link w:val="888"/>
    <w:uiPriority w:val="99"/>
    <w:semiHidden/>
    <w:unhideWhenUsed/>
    <w:pPr>
      <w:spacing w:after="40" w:line="240" w:lineRule="auto"/>
    </w:pPr>
    <w:rPr>
      <w:sz w:val="18"/>
    </w:rPr>
  </w:style>
  <w:style w:type="character" w:styleId="888">
    <w:name w:val="Footnote Text Char"/>
    <w:link w:val="887"/>
    <w:uiPriority w:val="99"/>
    <w:rPr>
      <w:sz w:val="18"/>
    </w:rPr>
  </w:style>
  <w:style w:type="character" w:styleId="889">
    <w:name w:val="footnote reference"/>
    <w:uiPriority w:val="99"/>
    <w:unhideWhenUsed/>
    <w:rPr>
      <w:vertAlign w:val="superscript"/>
    </w:rPr>
  </w:style>
  <w:style w:type="paragraph" w:styleId="890">
    <w:name w:val="endnote text"/>
    <w:basedOn w:val="904"/>
    <w:link w:val="891"/>
    <w:uiPriority w:val="99"/>
    <w:semiHidden/>
    <w:unhideWhenUsed/>
    <w:pPr>
      <w:spacing w:after="0" w:line="240" w:lineRule="auto"/>
    </w:pPr>
    <w:rPr>
      <w:sz w:val="20"/>
    </w:rPr>
  </w:style>
  <w:style w:type="character" w:styleId="891">
    <w:name w:val="Endnote Text Char"/>
    <w:link w:val="890"/>
    <w:uiPriority w:val="99"/>
    <w:rPr>
      <w:sz w:val="20"/>
    </w:rPr>
  </w:style>
  <w:style w:type="character" w:styleId="892">
    <w:name w:val="endnote reference"/>
    <w:uiPriority w:val="99"/>
    <w:semiHidden/>
    <w:unhideWhenUsed/>
    <w:rPr>
      <w:vertAlign w:val="superscript"/>
    </w:rPr>
  </w:style>
  <w:style w:type="paragraph" w:styleId="893">
    <w:name w:val="toc 1"/>
    <w:basedOn w:val="904"/>
    <w:next w:val="904"/>
    <w:uiPriority w:val="39"/>
    <w:unhideWhenUsed/>
    <w:pPr>
      <w:ind w:left="0" w:right="0" w:firstLine="0"/>
      <w:spacing w:after="57"/>
    </w:pPr>
  </w:style>
  <w:style w:type="paragraph" w:styleId="894">
    <w:name w:val="toc 2"/>
    <w:basedOn w:val="904"/>
    <w:next w:val="904"/>
    <w:uiPriority w:val="39"/>
    <w:unhideWhenUsed/>
    <w:pPr>
      <w:ind w:left="283" w:right="0" w:firstLine="0"/>
      <w:spacing w:after="57"/>
    </w:pPr>
  </w:style>
  <w:style w:type="paragraph" w:styleId="895">
    <w:name w:val="toc 3"/>
    <w:basedOn w:val="904"/>
    <w:next w:val="904"/>
    <w:uiPriority w:val="39"/>
    <w:unhideWhenUsed/>
    <w:pPr>
      <w:ind w:left="567" w:right="0" w:firstLine="0"/>
      <w:spacing w:after="57"/>
    </w:pPr>
  </w:style>
  <w:style w:type="paragraph" w:styleId="896">
    <w:name w:val="toc 4"/>
    <w:basedOn w:val="904"/>
    <w:next w:val="904"/>
    <w:uiPriority w:val="39"/>
    <w:unhideWhenUsed/>
    <w:pPr>
      <w:ind w:left="850" w:right="0" w:firstLine="0"/>
      <w:spacing w:after="57"/>
    </w:pPr>
  </w:style>
  <w:style w:type="paragraph" w:styleId="897">
    <w:name w:val="toc 5"/>
    <w:basedOn w:val="904"/>
    <w:next w:val="904"/>
    <w:uiPriority w:val="39"/>
    <w:unhideWhenUsed/>
    <w:pPr>
      <w:ind w:left="1134" w:right="0" w:firstLine="0"/>
      <w:spacing w:after="57"/>
    </w:pPr>
  </w:style>
  <w:style w:type="paragraph" w:styleId="898">
    <w:name w:val="toc 6"/>
    <w:basedOn w:val="904"/>
    <w:next w:val="904"/>
    <w:uiPriority w:val="39"/>
    <w:unhideWhenUsed/>
    <w:pPr>
      <w:ind w:left="1417" w:right="0" w:firstLine="0"/>
      <w:spacing w:after="57"/>
    </w:pPr>
  </w:style>
  <w:style w:type="paragraph" w:styleId="899">
    <w:name w:val="toc 7"/>
    <w:basedOn w:val="904"/>
    <w:next w:val="904"/>
    <w:uiPriority w:val="39"/>
    <w:unhideWhenUsed/>
    <w:pPr>
      <w:ind w:left="1701" w:right="0" w:firstLine="0"/>
      <w:spacing w:after="57"/>
    </w:pPr>
  </w:style>
  <w:style w:type="paragraph" w:styleId="900">
    <w:name w:val="toc 8"/>
    <w:basedOn w:val="904"/>
    <w:next w:val="904"/>
    <w:uiPriority w:val="39"/>
    <w:unhideWhenUsed/>
    <w:pPr>
      <w:ind w:left="1984" w:right="0" w:firstLine="0"/>
      <w:spacing w:after="57"/>
    </w:pPr>
  </w:style>
  <w:style w:type="paragraph" w:styleId="901">
    <w:name w:val="toc 9"/>
    <w:basedOn w:val="904"/>
    <w:next w:val="904"/>
    <w:uiPriority w:val="39"/>
    <w:unhideWhenUsed/>
    <w:pPr>
      <w:ind w:left="2268" w:right="0" w:firstLine="0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904"/>
    <w:next w:val="904"/>
    <w:uiPriority w:val="99"/>
    <w:unhideWhenUsed/>
    <w:pPr>
      <w:spacing w:after="0" w:afterAutospacing="0"/>
    </w:pPr>
  </w:style>
  <w:style w:type="paragraph" w:styleId="904" w:default="1">
    <w:name w:val="Normal"/>
    <w:next w:val="904"/>
    <w:link w:val="904"/>
    <w:qFormat/>
    <w:rPr>
      <w:rFonts w:ascii="Times New Roman" w:hAnsi="Times New Roman" w:eastAsia="Times New Roman"/>
      <w:lang w:val="ru-RU" w:eastAsia="ru-RU" w:bidi="ar-SA"/>
    </w:rPr>
  </w:style>
  <w:style w:type="paragraph" w:styleId="905">
    <w:name w:val="Заголовок 1"/>
    <w:basedOn w:val="904"/>
    <w:next w:val="904"/>
    <w:link w:val="948"/>
    <w:qFormat/>
    <w:pPr>
      <w:keepLines/>
      <w:keepNext/>
      <w:spacing w:before="240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906">
    <w:name w:val="Заголовок 2"/>
    <w:basedOn w:val="904"/>
    <w:next w:val="904"/>
    <w:link w:val="957"/>
    <w:qFormat/>
    <w:pPr>
      <w:ind w:right="40"/>
      <w:jc w:val="center"/>
      <w:keepNext/>
      <w:spacing w:after="120" w:line="240" w:lineRule="atLeast"/>
      <w:outlineLvl w:val="1"/>
    </w:pPr>
    <w:rPr>
      <w:b/>
      <w:sz w:val="28"/>
    </w:rPr>
  </w:style>
  <w:style w:type="paragraph" w:styleId="907">
    <w:name w:val="Заголовок 3"/>
    <w:basedOn w:val="904"/>
    <w:next w:val="904"/>
    <w:link w:val="911"/>
    <w:qFormat/>
    <w:pPr>
      <w:jc w:val="center"/>
      <w:keepNext/>
      <w:tabs>
        <w:tab w:val="left" w:pos="2304" w:leader="none"/>
      </w:tabs>
      <w:outlineLvl w:val="2"/>
    </w:pPr>
    <w:rPr>
      <w:sz w:val="28"/>
    </w:rPr>
  </w:style>
  <w:style w:type="character" w:styleId="908">
    <w:name w:val="Основной шрифт абзаца"/>
    <w:next w:val="908"/>
    <w:link w:val="904"/>
    <w:uiPriority w:val="1"/>
    <w:unhideWhenUsed/>
  </w:style>
  <w:style w:type="table" w:styleId="909">
    <w:name w:val="Обычная таблица"/>
    <w:next w:val="909"/>
    <w:link w:val="904"/>
    <w:uiPriority w:val="99"/>
    <w:semiHidden/>
    <w:unhideWhenUsed/>
    <w:qFormat/>
    <w:tblPr/>
  </w:style>
  <w:style w:type="numbering" w:styleId="910">
    <w:name w:val="Нет списка"/>
    <w:next w:val="910"/>
    <w:link w:val="904"/>
    <w:uiPriority w:val="99"/>
    <w:semiHidden/>
    <w:unhideWhenUsed/>
  </w:style>
  <w:style w:type="character" w:styleId="911">
    <w:name w:val="Заголовок 3 Знак"/>
    <w:next w:val="911"/>
    <w:link w:val="90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2">
    <w:name w:val="Абзац списка,ПАРАГРАФ,Абзац списка11,List Paragraph,Текст с номером,Абзац списка для документа,Абзац списка4,Абзац списка основной,Нумерованый список,List Paragraph1,Use Case List Paragraph,Маркер,ТЗ список,Абзац списка литеральный,Bullet List"/>
    <w:basedOn w:val="904"/>
    <w:next w:val="912"/>
    <w:link w:val="953"/>
    <w:uiPriority w:val="34"/>
    <w:qFormat/>
    <w:pPr>
      <w:contextualSpacing/>
      <w:ind w:left="720"/>
    </w:pPr>
    <w:rPr>
      <w:lang w:val="en-US"/>
    </w:rPr>
  </w:style>
  <w:style w:type="paragraph" w:styleId="913">
    <w:name w:val="Текст выноски"/>
    <w:basedOn w:val="904"/>
    <w:next w:val="913"/>
    <w:link w:val="914"/>
    <w:semiHidden/>
    <w:unhideWhenUsed/>
    <w:rPr>
      <w:rFonts w:ascii="Tahoma" w:hAnsi="Tahoma" w:cs="Tahoma"/>
      <w:sz w:val="16"/>
      <w:szCs w:val="16"/>
    </w:rPr>
  </w:style>
  <w:style w:type="character" w:styleId="914">
    <w:name w:val="Текст выноски Знак"/>
    <w:next w:val="914"/>
    <w:link w:val="9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table" w:styleId="915">
    <w:name w:val="Сетка таблицы"/>
    <w:basedOn w:val="909"/>
    <w:next w:val="915"/>
    <w:link w:val="904"/>
    <w:uiPriority w:val="59"/>
    <w:pPr>
      <w:spacing w:after="0" w:line="240" w:lineRule="auto"/>
    </w:pPr>
    <w:tblPr/>
  </w:style>
  <w:style w:type="paragraph" w:styleId="916">
    <w:name w:val="Без интервала"/>
    <w:next w:val="916"/>
    <w:link w:val="904"/>
    <w:uiPriority w:val="1"/>
    <w:qFormat/>
    <w:rPr>
      <w:rFonts w:ascii="Times New Roman" w:hAnsi="Times New Roman" w:eastAsia="Times New Roman"/>
      <w:lang w:val="ru-RU" w:eastAsia="ru-RU" w:bidi="ar-SA"/>
    </w:rPr>
  </w:style>
  <w:style w:type="character" w:styleId="917">
    <w:name w:val="Гиперссылка"/>
    <w:next w:val="917"/>
    <w:link w:val="904"/>
    <w:uiPriority w:val="99"/>
    <w:unhideWhenUsed/>
    <w:rPr>
      <w:color w:val="0000ff"/>
      <w:u w:val="single"/>
    </w:rPr>
  </w:style>
  <w:style w:type="paragraph" w:styleId="918">
    <w:name w:val="Заголовок 11"/>
    <w:basedOn w:val="904"/>
    <w:next w:val="904"/>
    <w:link w:val="904"/>
    <w:uiPriority w:val="9"/>
    <w:qFormat/>
    <w:pPr>
      <w:keepLines/>
      <w:keepNext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numbering" w:styleId="919">
    <w:name w:val="Нет списка1"/>
    <w:next w:val="910"/>
    <w:link w:val="904"/>
    <w:uiPriority w:val="99"/>
    <w:semiHidden/>
    <w:unhideWhenUsed/>
  </w:style>
  <w:style w:type="paragraph" w:styleId="920">
    <w:name w:val="Верхний колонтитул"/>
    <w:basedOn w:val="904"/>
    <w:next w:val="920"/>
    <w:link w:val="921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21">
    <w:name w:val="Верхний колонтитул Знак"/>
    <w:next w:val="921"/>
    <w:link w:val="920"/>
    <w:uiPriority w:val="99"/>
    <w:rPr>
      <w:rFonts w:ascii="Calibri" w:hAnsi="Calibri" w:eastAsia="Calibri" w:cs="Times New Roman"/>
    </w:rPr>
  </w:style>
  <w:style w:type="paragraph" w:styleId="922">
    <w:name w:val="Нижний колонтитул"/>
    <w:basedOn w:val="904"/>
    <w:next w:val="922"/>
    <w:link w:val="923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23">
    <w:name w:val="Нижний колонтитул Знак"/>
    <w:next w:val="923"/>
    <w:link w:val="922"/>
    <w:uiPriority w:val="99"/>
    <w:rPr>
      <w:rFonts w:ascii="Calibri" w:hAnsi="Calibri" w:eastAsia="Calibri" w:cs="Times New Roman"/>
    </w:rPr>
  </w:style>
  <w:style w:type="numbering" w:styleId="924">
    <w:name w:val="Нет списка11"/>
    <w:next w:val="910"/>
    <w:link w:val="904"/>
    <w:uiPriority w:val="99"/>
    <w:semiHidden/>
    <w:unhideWhenUsed/>
  </w:style>
  <w:style w:type="table" w:styleId="925">
    <w:name w:val="Сетка таблицы1"/>
    <w:basedOn w:val="909"/>
    <w:next w:val="915"/>
    <w:link w:val="904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character" w:styleId="926">
    <w:name w:val="Просмотренная гиперссылка"/>
    <w:next w:val="926"/>
    <w:link w:val="904"/>
    <w:uiPriority w:val="99"/>
    <w:semiHidden/>
    <w:unhideWhenUsed/>
    <w:rPr>
      <w:color w:val="800080"/>
      <w:u w:val="single"/>
    </w:rPr>
  </w:style>
  <w:style w:type="paragraph" w:styleId="927">
    <w:name w:val="xl114"/>
    <w:basedOn w:val="904"/>
    <w:next w:val="927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8">
    <w:name w:val="xl115"/>
    <w:basedOn w:val="904"/>
    <w:next w:val="928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>
    <w:name w:val="xl116"/>
    <w:basedOn w:val="904"/>
    <w:next w:val="929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>
    <w:name w:val="xl117"/>
    <w:basedOn w:val="904"/>
    <w:next w:val="930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>
    <w:name w:val="xl118"/>
    <w:basedOn w:val="904"/>
    <w:next w:val="931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>
    <w:name w:val="xl119"/>
    <w:basedOn w:val="904"/>
    <w:next w:val="932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>
    <w:name w:val="xl120"/>
    <w:basedOn w:val="904"/>
    <w:next w:val="933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4">
    <w:name w:val="xl121"/>
    <w:basedOn w:val="904"/>
    <w:next w:val="934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>
    <w:name w:val="xl122"/>
    <w:basedOn w:val="904"/>
    <w:next w:val="935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>
    <w:name w:val="xl123"/>
    <w:basedOn w:val="904"/>
    <w:next w:val="936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>
    <w:name w:val="xl124"/>
    <w:basedOn w:val="904"/>
    <w:next w:val="937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>
    <w:name w:val="xl125"/>
    <w:basedOn w:val="904"/>
    <w:next w:val="938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>
    <w:name w:val="xl126"/>
    <w:basedOn w:val="904"/>
    <w:next w:val="939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>
    <w:name w:val="xl127"/>
    <w:basedOn w:val="904"/>
    <w:next w:val="940"/>
    <w:link w:val="904"/>
    <w:pPr>
      <w:spacing w:before="100" w:beforeAutospacing="1" w:after="100" w:afterAutospacing="1"/>
    </w:pPr>
    <w:rPr>
      <w:sz w:val="24"/>
      <w:szCs w:val="24"/>
    </w:rPr>
  </w:style>
  <w:style w:type="paragraph" w:styleId="941">
    <w:name w:val="xl128"/>
    <w:basedOn w:val="904"/>
    <w:next w:val="941"/>
    <w:link w:val="90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42">
    <w:name w:val="xl129"/>
    <w:basedOn w:val="904"/>
    <w:next w:val="942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>
    <w:name w:val="xl112"/>
    <w:basedOn w:val="904"/>
    <w:next w:val="943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>
    <w:name w:val="xl113"/>
    <w:basedOn w:val="904"/>
    <w:next w:val="944"/>
    <w:link w:val="90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table" w:styleId="945">
    <w:name w:val="Сетка таблицы2"/>
    <w:basedOn w:val="909"/>
    <w:next w:val="915"/>
    <w:link w:val="904"/>
    <w:uiPriority w:val="39"/>
    <w:pPr>
      <w:spacing w:after="0" w:line="240" w:lineRule="auto"/>
    </w:pPr>
    <w:rPr>
      <w:rFonts w:ascii="Calibri" w:hAnsi="Calibri" w:eastAsia="Calibri" w:cs="Times New Roman"/>
    </w:rPr>
    <w:tblPr/>
  </w:style>
  <w:style w:type="paragraph" w:styleId="946">
    <w:name w:val="xl110"/>
    <w:basedOn w:val="904"/>
    <w:next w:val="946"/>
    <w:link w:val="904"/>
    <w:pPr>
      <w:jc w:val="center"/>
      <w:spacing w:before="100" w:beforeAutospacing="1" w:after="100" w:afterAutospacing="1"/>
    </w:pPr>
    <w:rPr>
      <w:sz w:val="24"/>
      <w:szCs w:val="24"/>
    </w:rPr>
  </w:style>
  <w:style w:type="paragraph" w:styleId="947">
    <w:name w:val="xl111"/>
    <w:basedOn w:val="904"/>
    <w:next w:val="947"/>
    <w:link w:val="90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48">
    <w:name w:val="Заголовок 1 Знак"/>
    <w:next w:val="948"/>
    <w:link w:val="905"/>
    <w:uiPriority w:val="9"/>
    <w:rPr>
      <w:rFonts w:ascii="Calibri Light" w:hAnsi="Calibri Light" w:eastAsia="Times New Roman" w:cs="Times New Roman"/>
      <w:b/>
      <w:bCs/>
      <w:color w:val="2e74b5"/>
      <w:sz w:val="28"/>
      <w:szCs w:val="28"/>
    </w:rPr>
  </w:style>
  <w:style w:type="character" w:styleId="949">
    <w:name w:val="Знак примечания"/>
    <w:next w:val="949"/>
    <w:link w:val="904"/>
    <w:uiPriority w:val="99"/>
    <w:semiHidden/>
    <w:unhideWhenUsed/>
    <w:rPr>
      <w:sz w:val="16"/>
      <w:szCs w:val="16"/>
    </w:rPr>
  </w:style>
  <w:style w:type="paragraph" w:styleId="950">
    <w:name w:val="Текст примечания"/>
    <w:basedOn w:val="904"/>
    <w:next w:val="950"/>
    <w:link w:val="951"/>
    <w:uiPriority w:val="99"/>
    <w:semiHidden/>
    <w:unhideWhenUsed/>
    <w:pPr>
      <w:spacing w:after="160"/>
    </w:pPr>
    <w:rPr>
      <w:rFonts w:eastAsia="Calibri"/>
      <w:lang w:eastAsia="en-US"/>
    </w:rPr>
  </w:style>
  <w:style w:type="character" w:styleId="951">
    <w:name w:val="Текст примечания Знак"/>
    <w:next w:val="951"/>
    <w:link w:val="950"/>
    <w:uiPriority w:val="99"/>
    <w:semiHidden/>
    <w:rPr>
      <w:rFonts w:ascii="Times New Roman" w:hAnsi="Times New Roman" w:eastAsia="Calibri" w:cs="Times New Roman"/>
      <w:sz w:val="20"/>
      <w:szCs w:val="20"/>
    </w:rPr>
  </w:style>
  <w:style w:type="character" w:styleId="952">
    <w:name w:val="Заголовок 1 Знак1"/>
    <w:next w:val="952"/>
    <w:link w:val="904"/>
    <w:uiPriority w:val="9"/>
    <w:rPr>
      <w:rFonts w:ascii="Cambria" w:hAnsi="Cambria" w:eastAsia="Times New Roman" w:cs="Times New Roman"/>
      <w:color w:val="365f91"/>
      <w:sz w:val="32"/>
      <w:szCs w:val="32"/>
      <w:lang w:eastAsia="ru-RU"/>
    </w:rPr>
  </w:style>
  <w:style w:type="character" w:styleId="953">
    <w:name w:val="Абзац списка Знак,ПАРАГРАФ Знак,Абзац списка11 Знак,List Paragraph Знак,Текст с номером Знак,Абзац списка для документа Знак,Абзац списка4 Знак,Абзац списка основной Знак,Нумерованый список Знак,List Paragraph1 Знак,Use Case List Paragraph Знак"/>
    <w:next w:val="953"/>
    <w:link w:val="912"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54">
    <w:name w:val="Выделение"/>
    <w:next w:val="954"/>
    <w:link w:val="904"/>
    <w:uiPriority w:val="20"/>
    <w:qFormat/>
    <w:rPr>
      <w:i/>
      <w:iCs/>
    </w:rPr>
  </w:style>
  <w:style w:type="paragraph" w:styleId="955">
    <w:name w:val="Style1"/>
    <w:basedOn w:val="904"/>
    <w:next w:val="955"/>
    <w:link w:val="904"/>
    <w:uiPriority w:val="99"/>
    <w:pPr>
      <w:ind w:firstLine="715"/>
      <w:jc w:val="both"/>
      <w:spacing w:line="322" w:lineRule="exact"/>
      <w:widowControl w:val="off"/>
    </w:pPr>
    <w:rPr>
      <w:rFonts w:eastAsia="Times New Roman"/>
      <w:sz w:val="24"/>
      <w:szCs w:val="24"/>
    </w:rPr>
  </w:style>
  <w:style w:type="character" w:styleId="956">
    <w:name w:val="Font Style57"/>
    <w:next w:val="956"/>
    <w:link w:val="904"/>
    <w:uiPriority w:val="99"/>
    <w:rPr>
      <w:rFonts w:ascii="Times New Roman" w:hAnsi="Times New Roman" w:cs="Times New Roman"/>
      <w:sz w:val="26"/>
      <w:szCs w:val="26"/>
    </w:rPr>
  </w:style>
  <w:style w:type="character" w:styleId="957">
    <w:name w:val="Заголовок 2 Знак"/>
    <w:next w:val="957"/>
    <w:link w:val="906"/>
    <w:rPr>
      <w:rFonts w:ascii="Times New Roman" w:hAnsi="Times New Roman" w:eastAsia="Times New Roman"/>
      <w:b/>
      <w:sz w:val="28"/>
    </w:rPr>
  </w:style>
  <w:style w:type="paragraph" w:styleId="958">
    <w:name w:val="ConsPlusTitle"/>
    <w:next w:val="958"/>
    <w:link w:val="904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59">
    <w:name w:val="ConsPlusNormal"/>
    <w:next w:val="959"/>
    <w:link w:val="904"/>
    <w:pPr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960">
    <w:name w:val="ConsPlusNonformat"/>
    <w:next w:val="960"/>
    <w:link w:val="904"/>
    <w:uiPriority w:val="99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table" w:styleId="961">
    <w:name w:val="Сетка таблицы3"/>
    <w:basedOn w:val="909"/>
    <w:next w:val="915"/>
    <w:link w:val="904"/>
    <w:uiPriority w:val="59"/>
    <w:rPr>
      <w:rFonts w:ascii="Times New Roman" w:hAnsi="Times New Roman" w:eastAsia="Times New Roman"/>
    </w:rPr>
    <w:tblPr/>
  </w:style>
  <w:style w:type="paragraph" w:styleId="962">
    <w:name w:val="xl65"/>
    <w:basedOn w:val="904"/>
    <w:next w:val="962"/>
    <w:link w:val="904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963">
    <w:name w:val="xl66"/>
    <w:basedOn w:val="904"/>
    <w:next w:val="963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67"/>
    <w:basedOn w:val="904"/>
    <w:next w:val="964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>
    <w:name w:val="xl68"/>
    <w:basedOn w:val="904"/>
    <w:next w:val="965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>
    <w:name w:val="xl69"/>
    <w:basedOn w:val="904"/>
    <w:next w:val="966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7">
    <w:name w:val="xl70"/>
    <w:basedOn w:val="904"/>
    <w:next w:val="967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68">
    <w:name w:val="xl71"/>
    <w:basedOn w:val="904"/>
    <w:next w:val="968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>
    <w:name w:val="xl72"/>
    <w:basedOn w:val="904"/>
    <w:next w:val="969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0">
    <w:name w:val="xl73"/>
    <w:basedOn w:val="904"/>
    <w:next w:val="970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>
    <w:name w:val="xl74"/>
    <w:basedOn w:val="904"/>
    <w:next w:val="971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>
    <w:name w:val="xl75"/>
    <w:basedOn w:val="904"/>
    <w:next w:val="972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>
    <w:name w:val="xl76"/>
    <w:basedOn w:val="904"/>
    <w:next w:val="973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>
    <w:name w:val="xl77"/>
    <w:basedOn w:val="904"/>
    <w:next w:val="974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>
    <w:name w:val="xl78"/>
    <w:basedOn w:val="904"/>
    <w:next w:val="975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>
    <w:name w:val="xl79"/>
    <w:basedOn w:val="904"/>
    <w:next w:val="976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7">
    <w:name w:val="xl80"/>
    <w:basedOn w:val="904"/>
    <w:next w:val="977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78">
    <w:name w:val="xl81"/>
    <w:basedOn w:val="904"/>
    <w:next w:val="978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>
    <w:name w:val="xl82"/>
    <w:basedOn w:val="904"/>
    <w:next w:val="979"/>
    <w:link w:val="90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0">
    <w:name w:val="xl83"/>
    <w:basedOn w:val="904"/>
    <w:next w:val="980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>
    <w:name w:val="xl84"/>
    <w:basedOn w:val="904"/>
    <w:next w:val="981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2">
    <w:name w:val="xl85"/>
    <w:basedOn w:val="904"/>
    <w:next w:val="982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3">
    <w:name w:val="xl86"/>
    <w:basedOn w:val="904"/>
    <w:next w:val="983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>
    <w:name w:val="xl87"/>
    <w:basedOn w:val="904"/>
    <w:next w:val="984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5">
    <w:name w:val="xl88"/>
    <w:basedOn w:val="904"/>
    <w:next w:val="985"/>
    <w:link w:val="90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6">
    <w:name w:val="xl89"/>
    <w:basedOn w:val="904"/>
    <w:next w:val="986"/>
    <w:link w:val="90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character" w:styleId="987" w:default="1">
    <w:name w:val="Default Paragraph Font"/>
    <w:uiPriority w:val="1"/>
    <w:semiHidden/>
    <w:unhideWhenUsed/>
  </w:style>
  <w:style w:type="numbering" w:styleId="988" w:default="1">
    <w:name w:val="No List"/>
    <w:uiPriority w:val="99"/>
    <w:semiHidden/>
    <w:unhideWhenUsed/>
  </w:style>
  <w:style w:type="table" w:styleId="9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Савгачёв Константин Юрьевич</dc:creator>
  <cp:revision>5</cp:revision>
  <dcterms:created xsi:type="dcterms:W3CDTF">2022-11-15T11:04:00Z</dcterms:created>
  <dcterms:modified xsi:type="dcterms:W3CDTF">2025-04-28T05:06:40Z</dcterms:modified>
  <cp:version>1048576</cp:version>
</cp:coreProperties>
</file>