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Инструктивное письмо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взаимодействия психолого-медико-педагогических комиссий, учреждений медико-социальной экспертизы, базовых профессиональных образовательных организаций, профессиональных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образовательных организаций, образовательных организаций высшего образования, на базе которых действует ресурсный учебно-методический центр по обучению инвалидов и лиц с ограниченными возможностями здоровья, по сопровождению обучающихся с инвалидностью и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ограниченными возможностями здоровья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инструктивное письмо</w:t>
      </w:r>
      <w:r>
        <w:rPr>
          <w:rFonts w:ascii="Times New Roman" w:hAnsi="Times New Roman" w:cs="Times New Roman"/>
          <w:sz w:val="24"/>
          <w:szCs w:val="24"/>
        </w:rPr>
        <w:t xml:space="preserve"> (далее – письмо)</w:t>
      </w:r>
      <w:r>
        <w:rPr>
          <w:rFonts w:ascii="Times New Roman" w:hAnsi="Times New Roman" w:cs="Times New Roman"/>
          <w:sz w:val="24"/>
          <w:szCs w:val="24"/>
        </w:rPr>
        <w:t xml:space="preserve"> определяет порядок организации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взаимодействия психолого-медико-педагогических комиссий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ПМПК)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учреждений медико-социальной экспертизы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МСЭ)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базовых профессиональных образовательных организаций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БППО)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профессиональных образовательных организаций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ПОО)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образовательных организаций высшего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ООВО)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 базе которых действует ресурсный учебно-методический центр по обучению инвалидов и лиц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РУМЦ)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 сопровождению обучающихся с инвалидностью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 используются следующие сокращения: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БПОО - базовая профессиональная образовательная организация;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МСЭ - медико-социальная экспертиза;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ОВЗ - ограниченные возможности здоровья;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ПОО - профессиональная образовательная организация и образовательная организация высшего образования, реализующая программы среднего профессионального образования;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РУМЦ - ресурсный учебно-методический центр по обучению инвалидов и лиц с ОВЗ в системе среднего и высшего профессионального образования;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ЦПМПК – центральная психолого-медико-педагогическая комиссия;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ПМПК - психолого-медико-педагогическая комиссия;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ИПРА - индивидуальная программа реабилитации или </w:t>
      </w:r>
      <w:r>
        <w:rPr>
          <w:rFonts w:ascii="Times New Roman" w:hAnsi="Times New Roman" w:cs="Times New Roman"/>
          <w:sz w:val="24"/>
          <w:szCs w:val="24"/>
        </w:rPr>
        <w:t xml:space="preserve">абилитации</w:t>
      </w:r>
      <w:r>
        <w:rPr>
          <w:rFonts w:ascii="Times New Roman" w:hAnsi="Times New Roman" w:cs="Times New Roman"/>
          <w:sz w:val="24"/>
          <w:szCs w:val="24"/>
        </w:rPr>
        <w:t xml:space="preserve"> инвалида;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ППк</w:t>
      </w:r>
      <w:r>
        <w:rPr>
          <w:rFonts w:ascii="Times New Roman" w:hAnsi="Times New Roman" w:cs="Times New Roman"/>
          <w:sz w:val="24"/>
          <w:szCs w:val="24"/>
        </w:rPr>
        <w:t xml:space="preserve"> ПОО - психолого-педагогический консилиум профессиональной образовательной организации и образовательной организации высшего образования, реализующей программы среднего профессионального образования;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- организация,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ая образовательную деятельность;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СОУ – специальные образовательные условия.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Федеральны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от 29.12.2012 N 273-ФЗ</w:t>
      </w:r>
      <w:r>
        <w:rPr>
          <w:rFonts w:ascii="Times New Roman" w:hAnsi="Times New Roman" w:cs="Times New Roman"/>
          <w:sz w:val="24"/>
          <w:szCs w:val="24"/>
        </w:rPr>
        <w:t xml:space="preserve"> (ст. 42, 79)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росвещения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>
        <w:rPr>
          <w:rFonts w:ascii="Times New Roman" w:hAnsi="Times New Roman" w:cs="Times New Roman"/>
          <w:sz w:val="24"/>
          <w:szCs w:val="24"/>
        </w:rPr>
        <w:t xml:space="preserve">Ф</w:t>
      </w:r>
      <w:r>
        <w:rPr>
          <w:rFonts w:ascii="Times New Roman" w:hAnsi="Times New Roman" w:cs="Times New Roman"/>
          <w:sz w:val="24"/>
          <w:szCs w:val="24"/>
        </w:rPr>
        <w:t xml:space="preserve">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 ноября 2024 г. N 763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психолого-медико-педагогической комиссии»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Письмо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России от 01.11.2024 N ИШ-854/05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направлении примерного регламента (вместе с Примерным регламентом взаимодействия ПМПК, учреждений МСЭ, базовых професси</w:t>
      </w:r>
      <w:r>
        <w:rPr>
          <w:rFonts w:ascii="Times New Roman" w:hAnsi="Times New Roman" w:cs="Times New Roman"/>
          <w:sz w:val="24"/>
          <w:szCs w:val="24"/>
        </w:rPr>
        <w:t xml:space="preserve">ональных образовательных организаций, профессиональных образовательных организаций по сопровождению обучающихся с инвалидностью и ограниченными возможностями здоровья в процессе получения среднего профессионального образования и профессионального обучения)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Распоряжение Министерства просвещения РФ от 9 сентября 2019 г. N Р-93 «Об утверждении примерного Положения о психолого-педагогическом консилиуме образовательной организации»,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</w:t>
      </w:r>
      <w:r>
        <w:rPr>
          <w:rFonts w:ascii="Times New Roman" w:hAnsi="Times New Roman" w:cs="Times New Roman"/>
          <w:sz w:val="24"/>
          <w:szCs w:val="24"/>
        </w:rPr>
        <w:t xml:space="preserve">РФ от 10 декабря 2013 г. N 723 «</w:t>
      </w:r>
      <w:r>
        <w:rPr>
          <w:rFonts w:ascii="Times New Roman" w:hAnsi="Times New Roman" w:cs="Times New Roman"/>
          <w:sz w:val="24"/>
          <w:szCs w:val="24"/>
        </w:rPr>
        <w:t xml:space="preserve">Об организации работы по межведомственному взаимодействию федеральных государственных учреждений медико-социальной экспертизы с психолого-ме</w:t>
      </w:r>
      <w:r>
        <w:rPr>
          <w:rFonts w:ascii="Times New Roman" w:hAnsi="Times New Roman" w:cs="Times New Roman"/>
          <w:sz w:val="24"/>
          <w:szCs w:val="24"/>
        </w:rPr>
        <w:t xml:space="preserve">дико-педагогическими комиссиями»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Целью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является объединение совместных усилий ПМПК, МСЭ, БППО, ППО, ООВО</w:t>
      </w:r>
      <w:r>
        <w:rPr>
          <w:rFonts w:ascii="Times New Roman" w:hAnsi="Times New Roman" w:cs="Times New Roman"/>
          <w:sz w:val="24"/>
          <w:szCs w:val="24"/>
        </w:rPr>
        <w:t xml:space="preserve">, РУМЦ</w:t>
      </w:r>
      <w:r>
        <w:rPr>
          <w:rFonts w:ascii="Times New Roman" w:hAnsi="Times New Roman" w:cs="Times New Roman"/>
          <w:sz w:val="24"/>
          <w:szCs w:val="24"/>
        </w:rPr>
        <w:t xml:space="preserve"> в обеспечении прав участников образовательного процесса на получение доступного и качественного психолого- медико-педагогического сопровождения обучающихся с ОВЗ, инвалидностью.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взаимодействия: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своевременное выявление обучающихся, имеющих особенности физического и (или) психического развития и (или) отклонения в поведении,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комплексного психолого-медико-педагогического обследования обучающихся, имеющих особенности физического и (или) психического развития и (или) отклонения в поведении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ПМПК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обеспечение СОУ в Организации на основании рекомендаций ПМПК,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учет рекомендаций ПМПК по вопросам образования детей-инвалидов, инвалидов при разработке ИПРА,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осуществление учета данных об обучающихся с ОВЗ, инвалидностью,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предоставление Организациями сведений о созданных СОУ и реализации ИПРА в соответствии с рекомендациями ПМПК</w:t>
      </w:r>
      <w:r>
        <w:rPr>
          <w:rFonts w:ascii="Times New Roman" w:hAnsi="Times New Roman" w:cs="Times New Roman"/>
          <w:sz w:val="24"/>
          <w:szCs w:val="24"/>
        </w:rPr>
        <w:t xml:space="preserve">, МСЭ,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проведение</w:t>
      </w:r>
      <w:r>
        <w:rPr>
          <w:rFonts w:ascii="Times New Roman" w:hAnsi="Times New Roman" w:cs="Times New Roman"/>
          <w:sz w:val="24"/>
          <w:szCs w:val="24"/>
        </w:rPr>
        <w:t xml:space="preserve"> консультативной </w:t>
      </w:r>
      <w:r>
        <w:rPr>
          <w:rFonts w:ascii="Times New Roman" w:hAnsi="Times New Roman" w:cs="Times New Roman"/>
          <w:sz w:val="24"/>
          <w:szCs w:val="24"/>
        </w:rPr>
        <w:t xml:space="preserve">и профилактической работы с</w:t>
      </w:r>
      <w:r>
        <w:rPr>
          <w:rFonts w:ascii="Times New Roman" w:hAnsi="Times New Roman" w:cs="Times New Roman"/>
          <w:sz w:val="24"/>
          <w:szCs w:val="24"/>
        </w:rPr>
        <w:t xml:space="preserve"> родителям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(законным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представителям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 обследуемых</w:t>
      </w:r>
      <w:r>
        <w:rPr>
          <w:rFonts w:ascii="Times New Roman" w:hAnsi="Times New Roman" w:cs="Times New Roman"/>
          <w:sz w:val="24"/>
          <w:szCs w:val="24"/>
        </w:rPr>
        <w:t xml:space="preserve"> и обучающимися с ОВЗ, инвалидностью,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проведение просветительской работы с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</w:rPr>
        <w:t xml:space="preserve">, обучающимися с ОВЗ, инвалидностью.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взаимодействия ПМПК, МСЭ, БППО, ППО, ООВО: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При выявлении у обучающихся трудностей в освоении образовательных программ, развитии и социальной адаптации</w:t>
      </w:r>
      <w:r>
        <w:rPr>
          <w:rFonts w:ascii="Times New Roman" w:hAnsi="Times New Roman" w:cs="Times New Roman"/>
          <w:sz w:val="24"/>
          <w:szCs w:val="24"/>
        </w:rPr>
        <w:t xml:space="preserve">, связанных с психофизическими особенностями развития, или в случае </w:t>
      </w:r>
      <w:r>
        <w:rPr>
          <w:rFonts w:ascii="Times New Roman" w:hAnsi="Times New Roman" w:cs="Times New Roman"/>
          <w:sz w:val="24"/>
          <w:szCs w:val="24"/>
        </w:rPr>
        <w:t xml:space="preserve">установления/подтверждения инвалидности 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</w:t>
      </w:r>
      <w:r>
        <w:rPr>
          <w:rFonts w:ascii="Times New Roman" w:hAnsi="Times New Roman" w:cs="Times New Roman"/>
          <w:sz w:val="24"/>
          <w:szCs w:val="24"/>
        </w:rPr>
        <w:t xml:space="preserve">информирует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 или совершеннолетних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о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получения заключения ПМПК для создания специальных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условий, выдает направление Организации для прохождения ПМПК</w:t>
      </w:r>
      <w:r>
        <w:rPr>
          <w:rFonts w:ascii="Times New Roman" w:hAnsi="Times New Roman" w:cs="Times New Roman"/>
          <w:sz w:val="24"/>
          <w:szCs w:val="24"/>
        </w:rPr>
        <w:t xml:space="preserve"> (приложение)</w:t>
      </w:r>
      <w:r>
        <w:rPr>
          <w:rFonts w:ascii="Times New Roman" w:hAnsi="Times New Roman" w:cs="Times New Roman"/>
          <w:sz w:val="24"/>
          <w:szCs w:val="24"/>
        </w:rPr>
        <w:t xml:space="preserve">, подписанное руководителем Организации, и представление психолого-педагогического консилиума</w:t>
      </w:r>
      <w:r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п.18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риказа Министерства просвещения Российской Федерации от 1 ноября 2024 г. № 763 «Об утверждении положения о психолого-медико-педагогической комиссии» (далее – Положение)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совершеннолетние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могут самостоятельно обратиться для обследования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ПМПК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действующ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центрах психолого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-педагогической, медицинской и социальной помощи (далее - ППМС центры)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месту пребывания или обучения обучающегося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ППМС центрах Новосибирской области и созданных в них ПМПК расположена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получить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ссылке </w:t>
      </w:r>
      <w:hyperlink r:id="rId12" w:tooltip="https://оцдк.рф/perechen-psihologo-mediko-pedagogich" w:history="1">
        <w:r>
          <w:rPr>
            <w:rStyle w:val="83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https://оцдк.рф/perechen-psihologo-mediko-pedagogich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по телефону: 8(383) 2762151.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ПМПК проводит комплексное психолого-медико-педагогическое обследование обучающихся, в том числе самостоятельно обратившихся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случаях: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определения нуждаемости в создании СОУ обучающимся,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необходимости подготовки лицам с ОВЗ, инвалидностью рекомендаций по организации обучения на уровне среднего и высшего профессионального образования,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необходимости подготовки лицам с интеллектуальными нарушениями рекомендаций по организации профессионального обучения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подготовки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рекомендаций по созданию образовательных условий в соответствии с ИПРА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детей-инвалидов, инвалидов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д) получения заключения ПМПК для прохождения МСЭ для </w:t>
      </w:r>
      <w:r>
        <w:rPr>
          <w:rFonts w:ascii="Times New Roman" w:hAnsi="Times New Roman" w:cs="Times New Roman"/>
          <w:sz w:val="24"/>
          <w:szCs w:val="24"/>
        </w:rPr>
        <w:t xml:space="preserve">установления/подтверждения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инвалидности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Обследование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ПМПК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предварительной записи при предоставлении пакета документов в соответствии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Положение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роведени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обследования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ПМПК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осуществляется на основании заявления родителя (законного представителя)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обследуемого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совершеннолетнего обучающегося (п.17 Положения). Документы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предоставляют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бумажном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очном обращении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электронном виде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личной почты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заявителя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архивом, защищенным паролем, отвечающем минимальным требованиям безопасности,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электронную почту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ПМПК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(п.18 Положения).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ПМПК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анализирует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наличи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всех документов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назначает дату приема на обследование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ПМПК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Обследование проводится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ПМПК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срок не позднее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месяцев со дня подачи заявления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полного пакета документов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Обучающиеся, планирующие прохождение МСЭ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пользуются правом первоочередного приема на </w:t>
      </w:r>
      <w:r>
        <w:rPr>
          <w:rFonts w:ascii="Times New Roman" w:hAnsi="Times New Roman" w:cs="Times New Roman"/>
          <w:sz w:val="24"/>
          <w:szCs w:val="24"/>
        </w:rPr>
        <w:t xml:space="preserve">ПМПК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результатам обследования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родителям (законному представителю) обучающегося, совершеннолетнему обучающемуся выдается заключени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бланке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ПМПК и рекомендации по организации обучения.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ПМПК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оформляется в двух экземплярах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один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выдается род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ителю (законному представителю) или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совершеннолетнему обучающемуся в день обследования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личную подпись в журнале учета выданных заключений,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второй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экземпляр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хранится в личном деле (карте) обследуемого.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письменного согласия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 xml:space="preserve">или совершеннолетнего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заключение может быть </w:t>
      </w:r>
      <w:r>
        <w:rPr>
          <w:rFonts w:ascii="Times New Roman" w:hAnsi="Times New Roman" w:cs="Times New Roman"/>
          <w:sz w:val="24"/>
          <w:szCs w:val="24"/>
        </w:rPr>
        <w:t xml:space="preserve">передано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Организацию, которая направила обучающегося в ПМПК.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ПМПК носит для родителей (законных представителей) обследуемых </w:t>
      </w:r>
      <w:r>
        <w:rPr>
          <w:rFonts w:ascii="Times New Roman" w:hAnsi="Times New Roman" w:cs="Times New Roman"/>
          <w:sz w:val="24"/>
          <w:szCs w:val="24"/>
        </w:rPr>
        <w:t xml:space="preserve">или совершеннолетнего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рекомендательный характер.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Представленное родителем (законным представителем)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совершеннолетним обучающимся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заключение ПМПК явля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ется основанием для Организаций,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для создания специальных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условий для получения образования и проведения индивидуальной профилактической работы с несовершеннолетними, находящимися в социально опасном положении.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Заключение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рекомендации ПМПК, ИПРА, предоставленны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родителями (законными представителями) или совершеннолетними обучающимися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Организацию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рассма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трива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конкретизируются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заседании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ППк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планируется их исполнение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Организации (ответственное лицо) обеспечивает предоставление сведений о выполнении рекомендаций ПМПК в Центральную ПМПК при проведении регионального мониторинга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п.16 Положения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ПМПК, выдавшей заключение и рекомендации, обязан проконсультировать родителей (законных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представителей)/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совершеннолетних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обучающихся о содержании заключения, рекомендаций. Руководители организаци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педагогические работники, специалисты сопровождения могут получить консультацию </w:t>
      </w:r>
      <w:r>
        <w:rPr>
          <w:rFonts w:ascii="Times New Roman" w:hAnsi="Times New Roman"/>
          <w:sz w:val="24"/>
          <w:szCs w:val="24"/>
        </w:rPr>
        <w:t xml:space="preserve">по вопросам воспитания, </w:t>
      </w:r>
      <w:r>
        <w:rPr>
          <w:rFonts w:ascii="Times New Roman" w:hAnsi="Times New Roman"/>
          <w:sz w:val="24"/>
          <w:szCs w:val="24"/>
        </w:rPr>
        <w:t xml:space="preserve">обучения и коррекции нарушений развития</w:t>
      </w:r>
      <w:r>
        <w:rPr>
          <w:rFonts w:ascii="Times New Roman" w:hAnsi="Times New Roman"/>
          <w:sz w:val="24"/>
          <w:szCs w:val="24"/>
        </w:rPr>
        <w:t xml:space="preserve"> обучающихся с ОВЗ, детей с </w:t>
      </w:r>
      <w:r>
        <w:rPr>
          <w:rFonts w:ascii="Times New Roman" w:hAnsi="Times New Roman"/>
          <w:sz w:val="24"/>
          <w:szCs w:val="24"/>
        </w:rPr>
        <w:t xml:space="preserve">девиантным</w:t>
      </w:r>
      <w:r>
        <w:rPr>
          <w:rFonts w:ascii="Times New Roman" w:hAnsi="Times New Roman"/>
          <w:sz w:val="24"/>
          <w:szCs w:val="24"/>
        </w:rPr>
        <w:t xml:space="preserve"> (общественно опасным) поведением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специалистов ПМПК.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Приложение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Штамп организации,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выдавшей направление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firstLine="426"/>
        <w:jc w:val="center"/>
        <w:spacing w:before="0" w:beforeAutospacing="0" w:after="0" w:afterAutospacing="0"/>
        <w:shd w:val="clear" w:color="auto" w:fill="ffffff"/>
        <w:rPr>
          <w:rStyle w:val="844"/>
          <w:b/>
          <w:bCs/>
        </w:rPr>
      </w:pPr>
      <w:r>
        <w:rPr>
          <w:b/>
          <w:bCs/>
        </w:rPr>
      </w:r>
      <w:r>
        <w:rPr>
          <w:rStyle w:val="844"/>
          <w:b/>
          <w:bCs/>
        </w:rPr>
      </w:r>
      <w:r>
        <w:rPr>
          <w:rStyle w:val="844"/>
          <w:b/>
          <w:bCs/>
        </w:rPr>
      </w:r>
    </w:p>
    <w:p>
      <w:pPr>
        <w:pStyle w:val="843"/>
        <w:ind w:firstLine="426"/>
        <w:jc w:val="center"/>
        <w:spacing w:before="0" w:beforeAutospacing="0" w:after="0" w:afterAutospacing="0"/>
        <w:shd w:val="clear" w:color="auto" w:fill="ffffff"/>
      </w:pPr>
      <w:r>
        <w:rPr>
          <w:rStyle w:val="844"/>
          <w:b/>
          <w:bCs/>
        </w:rPr>
        <w:t xml:space="preserve">Направление на ПМПК</w:t>
      </w:r>
      <w:r/>
    </w:p>
    <w:p>
      <w:pPr>
        <w:pStyle w:val="845"/>
        <w:ind w:right="-24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6"/>
        </w:rPr>
      </w:r>
      <w:r>
        <w:rPr>
          <w:rStyle w:val="846"/>
        </w:rPr>
      </w:r>
      <w:r>
        <w:rPr>
          <w:rStyle w:val="846"/>
        </w:rPr>
      </w:r>
    </w:p>
    <w:p>
      <w:pPr>
        <w:pStyle w:val="845"/>
        <w:ind w:right="-24"/>
        <w:spacing w:before="0" w:beforeAutospacing="0" w:after="0" w:afterAutospacing="0"/>
        <w:shd w:val="clear" w:color="auto" w:fill="ffffff"/>
      </w:pPr>
      <w:r>
        <w:rPr>
          <w:rStyle w:val="846"/>
        </w:rPr>
        <w:t xml:space="preserve">Направляется _________________</w:t>
      </w:r>
      <w:r>
        <w:rPr>
          <w:rStyle w:val="846"/>
        </w:rPr>
        <w:t xml:space="preserve">_____________________________________________________</w:t>
      </w:r>
      <w:r/>
    </w:p>
    <w:p>
      <w:pPr>
        <w:pStyle w:val="847"/>
        <w:ind w:right="-24" w:firstLine="426"/>
        <w:jc w:val="center"/>
        <w:spacing w:before="0" w:beforeAutospacing="0" w:after="0" w:afterAutospacing="0"/>
        <w:shd w:val="clear" w:color="auto" w:fill="ffffff"/>
      </w:pPr>
      <w:r>
        <w:rPr>
          <w:rStyle w:val="848"/>
          <w:sz w:val="20"/>
          <w:szCs w:val="20"/>
        </w:rPr>
        <w:t xml:space="preserve">(ФИО обучающегося, дата рождения)</w:t>
      </w:r>
      <w:r/>
    </w:p>
    <w:p>
      <w:pPr>
        <w:pStyle w:val="843"/>
        <w:spacing w:before="0" w:beforeAutospacing="0" w:after="0" w:afterAutospacing="0"/>
        <w:shd w:val="clear" w:color="auto" w:fill="ffffff"/>
        <w:rPr>
          <w:rStyle w:val="849"/>
          <w:i/>
          <w:iCs/>
        </w:rPr>
      </w:pPr>
      <w:r>
        <w:rPr>
          <w:i/>
          <w:iCs/>
        </w:rPr>
      </w:r>
      <w:r>
        <w:rPr>
          <w:rStyle w:val="849"/>
          <w:i/>
          <w:iCs/>
        </w:rPr>
      </w:r>
      <w:r>
        <w:rPr>
          <w:rStyle w:val="849"/>
          <w:i/>
          <w:iCs/>
        </w:rPr>
      </w:r>
    </w:p>
    <w:p>
      <w:pPr>
        <w:pStyle w:val="843"/>
        <w:spacing w:before="0" w:beforeAutospacing="0" w:after="0" w:afterAutospacing="0"/>
        <w:shd w:val="clear" w:color="auto" w:fill="ffffff"/>
      </w:pPr>
      <w:r>
        <w:rPr>
          <w:rStyle w:val="849"/>
          <w:i/>
          <w:iCs/>
        </w:rPr>
        <w:t xml:space="preserve">Класс/группа </w:t>
      </w:r>
      <w:r>
        <w:rPr>
          <w:rStyle w:val="846"/>
        </w:rPr>
        <w:t xml:space="preserve">______________________________________________________</w:t>
      </w:r>
      <w:r/>
    </w:p>
    <w:p>
      <w:pPr>
        <w:pStyle w:val="845"/>
        <w:ind w:right="-24"/>
        <w:spacing w:before="0" w:beforeAutospacing="0" w:after="0" w:afterAutospacing="0"/>
        <w:shd w:val="clear" w:color="auto" w:fill="ffffff"/>
        <w:rPr>
          <w:rStyle w:val="849"/>
          <w:i/>
          <w:iCs/>
        </w:rPr>
      </w:pPr>
      <w:r>
        <w:rPr>
          <w:i/>
          <w:iCs/>
        </w:rPr>
      </w:r>
      <w:r>
        <w:rPr>
          <w:rStyle w:val="849"/>
          <w:i/>
          <w:iCs/>
        </w:rPr>
      </w:r>
      <w:r>
        <w:rPr>
          <w:rStyle w:val="849"/>
          <w:i/>
          <w:iCs/>
        </w:rPr>
      </w:r>
    </w:p>
    <w:p>
      <w:pPr>
        <w:pStyle w:val="845"/>
        <w:ind w:right="-24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9"/>
          <w:i/>
          <w:iCs/>
        </w:rPr>
        <w:t xml:space="preserve">на обследование в ПМПК в связи с</w:t>
      </w:r>
      <w:r>
        <w:rPr>
          <w:rStyle w:val="846"/>
        </w:rPr>
        <w:t xml:space="preserve">   </w:t>
      </w:r>
      <w:r>
        <w:rPr>
          <w:rStyle w:val="846"/>
        </w:rPr>
        <w:t xml:space="preserve">_____________</w:t>
      </w:r>
      <w:r>
        <w:rPr>
          <w:rStyle w:val="846"/>
        </w:rPr>
        <w:t xml:space="preserve">____</w:t>
      </w:r>
      <w:r>
        <w:rPr>
          <w:rStyle w:val="846"/>
        </w:rPr>
        <w:t xml:space="preserve">____________________</w:t>
      </w:r>
      <w:r>
        <w:rPr>
          <w:rStyle w:val="846"/>
        </w:rPr>
        <w:t xml:space="preserve">__________</w:t>
      </w:r>
      <w:r>
        <w:rPr>
          <w:rStyle w:val="846"/>
        </w:rPr>
      </w:r>
      <w:r>
        <w:rPr>
          <w:rStyle w:val="846"/>
        </w:rPr>
      </w:r>
    </w:p>
    <w:p>
      <w:pPr>
        <w:pStyle w:val="845"/>
        <w:ind w:right="-24"/>
        <w:jc w:val="center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6"/>
        </w:rPr>
        <w:t xml:space="preserve">____________________________________________________________________________________________________________________________________________________________</w:t>
      </w:r>
      <w:r>
        <w:rPr>
          <w:rStyle w:val="846"/>
        </w:rPr>
        <w:t xml:space="preserve">       </w:t>
      </w:r>
      <w:r>
        <w:rPr>
          <w:rStyle w:val="846"/>
        </w:rPr>
      </w:r>
      <w:r>
        <w:rPr>
          <w:rStyle w:val="846"/>
        </w:rPr>
      </w:r>
    </w:p>
    <w:p>
      <w:pPr>
        <w:pStyle w:val="845"/>
        <w:ind w:right="-24"/>
        <w:jc w:val="center"/>
        <w:spacing w:before="0" w:beforeAutospacing="0" w:after="0" w:afterAutospacing="0"/>
        <w:shd w:val="clear" w:color="auto" w:fill="ffffff"/>
      </w:pPr>
      <w:r>
        <w:rPr>
          <w:rStyle w:val="848"/>
          <w:sz w:val="20"/>
          <w:szCs w:val="20"/>
        </w:rPr>
        <w:t xml:space="preserve">(указываются причины </w:t>
      </w:r>
      <w:r>
        <w:rPr>
          <w:rStyle w:val="848"/>
          <w:sz w:val="20"/>
          <w:szCs w:val="20"/>
        </w:rPr>
        <w:t xml:space="preserve">направления</w:t>
      </w:r>
      <w:r>
        <w:rPr>
          <w:rStyle w:val="848"/>
          <w:sz w:val="20"/>
          <w:szCs w:val="20"/>
        </w:rPr>
        <w:t xml:space="preserve"> </w:t>
      </w:r>
      <w:r>
        <w:rPr>
          <w:rStyle w:val="848"/>
          <w:sz w:val="20"/>
          <w:szCs w:val="20"/>
        </w:rPr>
        <w:t xml:space="preserve">обучающегося на </w:t>
      </w:r>
      <w:r>
        <w:rPr>
          <w:rStyle w:val="848"/>
          <w:sz w:val="20"/>
          <w:szCs w:val="20"/>
        </w:rPr>
        <w:t xml:space="preserve">ПМПК)</w:t>
      </w:r>
      <w:r/>
    </w:p>
    <w:p>
      <w:pPr>
        <w:pStyle w:val="850"/>
        <w:jc w:val="right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6"/>
        </w:rPr>
      </w:r>
      <w:r>
        <w:rPr>
          <w:rStyle w:val="846"/>
        </w:rPr>
      </w:r>
      <w:r>
        <w:rPr>
          <w:rStyle w:val="846"/>
        </w:rPr>
      </w:r>
    </w:p>
    <w:p>
      <w:pPr>
        <w:pStyle w:val="850"/>
        <w:jc w:val="right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6"/>
        </w:rPr>
      </w:r>
      <w:r>
        <w:rPr>
          <w:rStyle w:val="846"/>
        </w:rPr>
      </w:r>
      <w:r>
        <w:rPr>
          <w:rStyle w:val="846"/>
        </w:rPr>
      </w:r>
    </w:p>
    <w:p>
      <w:pPr>
        <w:pStyle w:val="850"/>
        <w:jc w:val="right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6"/>
        </w:rPr>
      </w:r>
      <w:r>
        <w:rPr>
          <w:rStyle w:val="846"/>
        </w:rPr>
      </w:r>
      <w:r>
        <w:rPr>
          <w:rStyle w:val="846"/>
        </w:rPr>
      </w:r>
    </w:p>
    <w:p>
      <w:pPr>
        <w:pStyle w:val="850"/>
        <w:jc w:val="right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6"/>
        </w:rPr>
      </w:r>
      <w:r>
        <w:rPr>
          <w:rStyle w:val="846"/>
        </w:rPr>
      </w:r>
      <w:r>
        <w:rPr>
          <w:rStyle w:val="846"/>
        </w:rPr>
      </w:r>
    </w:p>
    <w:p>
      <w:pPr>
        <w:pStyle w:val="850"/>
        <w:jc w:val="right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6"/>
        </w:rPr>
      </w:r>
      <w:r>
        <w:rPr>
          <w:rStyle w:val="846"/>
        </w:rPr>
      </w:r>
      <w:r>
        <w:rPr>
          <w:rStyle w:val="846"/>
        </w:rPr>
      </w:r>
    </w:p>
    <w:p>
      <w:pPr>
        <w:pStyle w:val="850"/>
        <w:jc w:val="right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6"/>
        </w:rPr>
      </w:r>
      <w:r>
        <w:rPr>
          <w:rStyle w:val="846"/>
        </w:rPr>
      </w:r>
      <w:r>
        <w:rPr>
          <w:rStyle w:val="846"/>
        </w:rPr>
      </w:r>
    </w:p>
    <w:p>
      <w:pPr>
        <w:pStyle w:val="850"/>
        <w:jc w:val="right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6"/>
        </w:rPr>
        <w:t xml:space="preserve">    </w:t>
      </w:r>
      <w:r>
        <w:rPr>
          <w:rStyle w:val="846"/>
        </w:rPr>
        <w:t xml:space="preserve">«_____» _____________ 20___ год            </w:t>
      </w:r>
      <w:r>
        <w:rPr>
          <w:rStyle w:val="846"/>
        </w:rPr>
      </w:r>
      <w:r>
        <w:rPr>
          <w:rStyle w:val="846"/>
        </w:rPr>
      </w:r>
    </w:p>
    <w:p>
      <w:pPr>
        <w:pStyle w:val="850"/>
        <w:jc w:val="center"/>
        <w:spacing w:before="0" w:beforeAutospacing="0" w:after="0" w:afterAutospacing="0"/>
        <w:shd w:val="clear" w:color="auto" w:fill="ffffff"/>
        <w:rPr>
          <w:rStyle w:val="848"/>
          <w:sz w:val="20"/>
          <w:szCs w:val="20"/>
        </w:rPr>
      </w:pPr>
      <w:r>
        <w:rPr>
          <w:rStyle w:val="848"/>
          <w:sz w:val="20"/>
          <w:szCs w:val="20"/>
        </w:rPr>
        <w:t xml:space="preserve">                                                                                        (дата выдачи)</w:t>
      </w:r>
      <w:r>
        <w:rPr>
          <w:rStyle w:val="848"/>
          <w:sz w:val="20"/>
          <w:szCs w:val="20"/>
        </w:rPr>
      </w:r>
      <w:r>
        <w:rPr>
          <w:rStyle w:val="848"/>
          <w:sz w:val="20"/>
          <w:szCs w:val="20"/>
        </w:rPr>
      </w:r>
    </w:p>
    <w:p>
      <w:pPr>
        <w:pStyle w:val="850"/>
        <w:jc w:val="center"/>
        <w:spacing w:before="0" w:beforeAutospacing="0" w:after="0" w:afterAutospacing="0"/>
        <w:shd w:val="clear" w:color="auto" w:fill="ffffff"/>
        <w:rPr>
          <w:rStyle w:val="848"/>
          <w:sz w:val="20"/>
          <w:szCs w:val="20"/>
        </w:rPr>
      </w:pPr>
      <w:r>
        <w:rPr>
          <w:sz w:val="20"/>
          <w:szCs w:val="20"/>
        </w:rPr>
      </w:r>
      <w:r>
        <w:rPr>
          <w:rStyle w:val="848"/>
          <w:sz w:val="20"/>
          <w:szCs w:val="20"/>
        </w:rPr>
      </w:r>
      <w:r>
        <w:rPr>
          <w:rStyle w:val="848"/>
          <w:sz w:val="20"/>
          <w:szCs w:val="20"/>
        </w:rPr>
      </w:r>
    </w:p>
    <w:p>
      <w:pPr>
        <w:pStyle w:val="850"/>
        <w:jc w:val="center"/>
        <w:spacing w:before="0" w:beforeAutospacing="0" w:after="0" w:afterAutospacing="0"/>
        <w:shd w:val="clear" w:color="auto" w:fill="ffffff"/>
        <w:rPr>
          <w:rStyle w:val="846"/>
        </w:rPr>
      </w:pPr>
      <w:r>
        <w:rPr>
          <w:rStyle w:val="846"/>
        </w:rPr>
      </w:r>
      <w:r>
        <w:rPr>
          <w:rStyle w:val="846"/>
        </w:rPr>
      </w:r>
      <w:r>
        <w:rPr>
          <w:rStyle w:val="846"/>
        </w:rPr>
      </w:r>
    </w:p>
    <w:p>
      <w:pPr>
        <w:pStyle w:val="850"/>
        <w:jc w:val="right"/>
        <w:spacing w:before="0" w:beforeAutospacing="0" w:after="0" w:afterAutospacing="0"/>
        <w:shd w:val="clear" w:color="auto" w:fill="ffffff"/>
      </w:pPr>
      <w:r>
        <w:rPr>
          <w:rStyle w:val="846"/>
        </w:rPr>
        <w:t xml:space="preserve">  _____________________</w:t>
      </w:r>
      <w:r/>
    </w:p>
    <w:p>
      <w:pPr>
        <w:pStyle w:val="843"/>
        <w:jc w:val="center"/>
        <w:spacing w:before="0" w:beforeAutospacing="0" w:after="0" w:afterAutospacing="0"/>
        <w:shd w:val="clear" w:color="auto" w:fill="ffffff"/>
      </w:pPr>
      <w:r>
        <w:rPr>
          <w:rStyle w:val="848"/>
          <w:sz w:val="20"/>
          <w:szCs w:val="20"/>
        </w:rPr>
        <w:t xml:space="preserve">                                                                                                                           (подпись руководителя</w:t>
      </w:r>
      <w:r>
        <w:rPr>
          <w:rStyle w:val="848"/>
          <w:sz w:val="20"/>
          <w:szCs w:val="20"/>
        </w:rPr>
        <w:t xml:space="preserve"> </w:t>
      </w:r>
      <w:r>
        <w:rPr>
          <w:rStyle w:val="848"/>
          <w:sz w:val="20"/>
          <w:szCs w:val="20"/>
        </w:rPr>
        <w:t xml:space="preserve">о</w:t>
      </w:r>
      <w:r>
        <w:rPr>
          <w:rStyle w:val="848"/>
          <w:sz w:val="20"/>
          <w:szCs w:val="20"/>
        </w:rPr>
        <w:t xml:space="preserve">рганизации</w:t>
      </w:r>
      <w:r>
        <w:rPr>
          <w:rStyle w:val="848"/>
          <w:sz w:val="20"/>
          <w:szCs w:val="20"/>
        </w:rPr>
        <w:t xml:space="preserve">)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  <w:jc w:val="center"/>
    </w:pPr>
    <w:fldSimple w:instr="PAGE \* MERGEFORMAT">
      <w:r>
        <w:t xml:space="preserve">1</w:t>
      </w:r>
    </w:fldSimple>
    <w:r/>
    <w:r/>
  </w:p>
  <w:p>
    <w:pPr>
      <w:pStyle w:val="683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rPr>
      <w:color w:val="0000ff"/>
      <w:u w:val="single"/>
    </w:rPr>
  </w:style>
  <w:style w:type="paragraph" w:styleId="837" w:customStyle="1">
    <w:name w:val="dt-p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8" w:customStyle="1">
    <w:name w:val="dt-m"/>
    <w:basedOn w:val="833"/>
  </w:style>
  <w:style w:type="paragraph" w:styleId="839">
    <w:name w:val="Normal (Web)"/>
    <w:basedOn w:val="8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>
    <w:name w:val="Balloon Text"/>
    <w:basedOn w:val="832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3"/>
    <w:link w:val="840"/>
    <w:uiPriority w:val="99"/>
    <w:semiHidden/>
    <w:rPr>
      <w:rFonts w:ascii="Segoe UI" w:hAnsi="Segoe UI" w:cs="Segoe UI"/>
      <w:sz w:val="18"/>
      <w:szCs w:val="18"/>
    </w:rPr>
  </w:style>
  <w:style w:type="paragraph" w:styleId="842">
    <w:name w:val="List Paragraph"/>
    <w:basedOn w:val="832"/>
    <w:uiPriority w:val="34"/>
    <w:qFormat/>
    <w:pPr>
      <w:contextualSpacing/>
      <w:ind w:left="720"/>
    </w:pPr>
  </w:style>
  <w:style w:type="paragraph" w:styleId="843" w:customStyle="1">
    <w:name w:val="c16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 w:customStyle="1">
    <w:name w:val="c5"/>
    <w:basedOn w:val="833"/>
  </w:style>
  <w:style w:type="paragraph" w:styleId="845" w:customStyle="1">
    <w:name w:val="c13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c6"/>
    <w:basedOn w:val="833"/>
  </w:style>
  <w:style w:type="paragraph" w:styleId="847" w:customStyle="1">
    <w:name w:val="c10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customStyle="1">
    <w:name w:val="c20"/>
    <w:basedOn w:val="833"/>
  </w:style>
  <w:style w:type="character" w:styleId="849" w:customStyle="1">
    <w:name w:val="c8"/>
    <w:basedOn w:val="833"/>
  </w:style>
  <w:style w:type="paragraph" w:styleId="850" w:customStyle="1">
    <w:name w:val="c4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1">
    <w:name w:val="FollowedHyperlink"/>
    <w:basedOn w:val="833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&#1086;&#1094;&#1076;&#1082;.&#1088;&#1092;/perechen-psihologo-mediko-pedagogic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revision>29</cp:revision>
  <dcterms:created xsi:type="dcterms:W3CDTF">2025-09-16T05:32:00Z</dcterms:created>
  <dcterms:modified xsi:type="dcterms:W3CDTF">2025-09-23T08:40:55Z</dcterms:modified>
</cp:coreProperties>
</file>