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7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7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7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</w:rPr>
        <w:t xml:space="preserve">от ___________  № _____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7"/>
        <w:ind w:left="5387"/>
        <w:jc w:val="center"/>
        <w:tabs>
          <w:tab w:val="left" w:pos="5670" w:leader="none"/>
        </w:tabs>
        <w:rPr>
          <w:color w:val="000000" w:themeColor="text1"/>
        </w:rPr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7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7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М.Н. Жафярова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3 г.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7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95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7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__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</w:r>
    </w:p>
    <w:p>
      <w:pPr>
        <w:pStyle w:val="9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4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5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6 годов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7"/>
        <w:jc w:val="center"/>
      </w:pPr>
      <w:r>
        <w:t xml:space="preserve">                                    </w:t>
      </w:r>
      <w:r/>
    </w:p>
    <w:tbl>
      <w:tblPr>
        <w:tblStyle w:val="962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автономное профессиональное образовательное учреждение Новосибирской области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Новосибирский машиностроительный колледж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62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  <w:p>
            <w:pPr>
              <w:pStyle w:val="957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Ф</w:t>
            </w:r>
            <w:r>
              <w:rPr>
                <w:rFonts w:ascii="Times New Roman" w:hAnsi="Times New Roman" w:cs="Times New Roman"/>
              </w:rPr>
              <w:t xml:space="preserve">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среднее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7"/>
        <w:rPr>
          <w:rFonts w:ascii="Times New Roman" w:hAnsi="Times New Roman" w:cs="Times New Roman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709" w:right="567" w:bottom="851" w:left="1418" w:header="720" w:footer="34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0"/>
        <w:gridCol w:w="1134"/>
        <w:gridCol w:w="852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W w:w="382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W w:w="18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852100О.99.0.БО84ЕН64000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15.02.16 Технология машиностроения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7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</w:tr>
      <w:tr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7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7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7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</w:tr>
      <w:tr>
        <w:trPr>
          <w:trHeight w:val="42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852100О.99.0.БО84ЕН88000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15.02.16 Технология машиностроения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</w:tr>
      <w:tr>
        <w:trPr>
          <w:trHeight w:val="42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</w:tr>
      <w:tr>
        <w:trPr>
          <w:trHeight w:val="42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</w:tr>
      <w:tr>
        <w:trPr>
          <w:trHeight w:val="42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</w:tr>
      <w:tr>
        <w:trPr>
          <w:trHeight w:val="42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</w:tr>
      <w:tr>
        <w:trPr>
          <w:trHeight w:val="42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852101О.99.0.ББ28ЕЯ76000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15.02.09 Аддитивные технологии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477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60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852101О.99.0.ББ28ЧУ32002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15.02.12 Монтаж, техническое обслуживание и ремонт промышленного оборудования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6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6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42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852101О.99.0.ББ28ЧЩ80002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15.02.15 Технология металлообрабатывающего производства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435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852101О.99.0.ББ28ЧЭ04002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15.02.15 Технология металлообрабатывающего производства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852101О.99.0.ББ28ЦЮ88002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240"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Информационные системы и программирование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9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852100О.99.0.БО84ЕН64000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15.02.16 Технология машиностроения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852100О.99.0.БО84ЕН88000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15.02.16 Технология машиностроения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</w:tr>
      <w:tr>
        <w:trPr>
          <w:trHeight w:val="40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852101О.99.0.ББ28ЕЯ76000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15.02.09 Аддитивные технологии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852101О.99.0.ББ28ЧУ32002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15.02.12 Монтаж, техническое обслуживание и ремонт промышленного оборудования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852101О.99.0.ББ28ЧЩ80002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15.02.15 Технология металлообрабатывающего производства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852101О.99.0.ББ28ЧЭ04002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15.02.15 Технология металлообрабатывающего производства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852101О.99.0.ББ28ЦЮ88002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09.02.07 Информационные системы и программирование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57"/>
        <w:rPr>
          <w:rFonts w:ascii="Times New Roman" w:hAnsi="Times New Roman" w:cs="Times New Roman"/>
          <w:color w:val="000000" w:themeColor="text1"/>
          <w:sz w:val="4"/>
        </w:rPr>
      </w:pPr>
      <w:r>
        <w:rPr>
          <w:rFonts w:ascii="Times New Roman" w:hAnsi="Times New Roman" w:cs="Times New Roman"/>
          <w:color w:val="000000" w:themeColor="text1"/>
          <w:sz w:val="4"/>
        </w:rPr>
      </w:r>
      <w:r>
        <w:rPr>
          <w:rFonts w:ascii="Times New Roman" w:hAnsi="Times New Roman" w:cs="Times New Roman"/>
          <w:color w:val="000000" w:themeColor="text1"/>
          <w:sz w:val="4"/>
        </w:rPr>
      </w:r>
      <w:r>
        <w:rPr>
          <w:rFonts w:ascii="Times New Roman" w:hAnsi="Times New Roman" w:cs="Times New Roman"/>
          <w:color w:val="000000" w:themeColor="text1"/>
          <w:sz w:val="4"/>
        </w:rPr>
      </w:r>
    </w:p>
    <w:p>
      <w:pPr>
        <w:pStyle w:val="957"/>
        <w:jc w:val="center"/>
        <w:rPr>
          <w:color w:val="000000" w:themeColor="text1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color w:val="000000" w:themeColor="text1"/>
          <w:szCs w:val="22"/>
        </w:rPr>
      </w:r>
      <w:r>
        <w:rPr>
          <w:rFonts w:ascii="Times New Roman" w:hAnsi="Times New Roman" w:cs="Times New Roman"/>
          <w:color w:val="000000" w:themeColor="text1"/>
          <w:szCs w:val="22"/>
        </w:rPr>
      </w:r>
      <w:r>
        <w:rPr>
          <w:rFonts w:ascii="Times New Roman" w:hAnsi="Times New Roman" w:cs="Times New Roman"/>
          <w:color w:val="000000" w:themeColor="text1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702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Приказ Министерства просвещен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перечнях, профессиям и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тверждении перечней профессий и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информирования потенциальных потребителей</w:t>
      </w:r>
      <w:r>
        <w:rPr>
          <w:rFonts w:ascii="Times New Roman" w:hAnsi="Times New Roman" w:cs="Times New Roman"/>
          <w:color w:val="000000" w:themeColor="text1"/>
        </w:rPr>
        <w:t xml:space="preserve">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Правительства РФ от 20.10.2021 №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hd w:val="nil" w:color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62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5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7"/>
        <w:rPr>
          <w:rFonts w:ascii="Times New Roman" w:hAnsi="Times New Roman" w:cs="Times New Roman"/>
          <w:color w:val="ff0000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852101О.99.0.ББ29ГЧ08000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15.01.05 Сварщик (ручной и частично механизированной сварки (наплавки)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852101О.99.0.ББ29ДХ00000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15.01.23 Наладчик станков и оборудования в механообработке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117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154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852101О.99.0.ББ29СШ84002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15.01.33 Токарь на станках с числовым программным управлением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852101О.99.0.ББ29СЭ28002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15.01.34 Фрезеровщик на станках с числовым программным управлением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852101О.99.0.ББ29ГЧ08000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15.01.05 Сварщик (ручной и частично механизированной сварки (наплавки)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73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73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73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852101О.99.0.ББ29ДХ00000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15.01.23 Наладчик станков и оборудования в механообработке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84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84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84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852101О.99.0.ББ29СШ84002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15.01.33 Токарь на станках с числовым программным управлением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92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92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92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852101О.99.0.ББ29СЭ28002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15.01.34 Фрезеровщик на станках с числовым программным управлением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69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69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69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57"/>
        <w:jc w:val="center"/>
        <w:rPr>
          <w:rFonts w:ascii="Times New Roman" w:hAnsi="Times New Roman" w:cs="Times New Roman"/>
          <w:color w:val="000000" w:themeColor="text1"/>
          <w:sz w:val="4"/>
        </w:rPr>
      </w:pPr>
      <w:r>
        <w:rPr>
          <w:rFonts w:ascii="Times New Roman" w:hAnsi="Times New Roman" w:cs="Times New Roman"/>
          <w:color w:val="000000" w:themeColor="text1"/>
          <w:sz w:val="4"/>
        </w:rPr>
      </w:r>
      <w:r>
        <w:rPr>
          <w:rFonts w:ascii="Times New Roman" w:hAnsi="Times New Roman" w:cs="Times New Roman"/>
          <w:color w:val="000000" w:themeColor="text1"/>
          <w:sz w:val="4"/>
        </w:rPr>
      </w:r>
      <w:r>
        <w:rPr>
          <w:rFonts w:ascii="Times New Roman" w:hAnsi="Times New Roman" w:cs="Times New Roman"/>
          <w:color w:val="000000" w:themeColor="text1"/>
          <w:sz w:val="4"/>
        </w:rPr>
      </w:r>
    </w:p>
    <w:p>
      <w:pPr>
        <w:pStyle w:val="957"/>
        <w:jc w:val="center"/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/>
      <w:r/>
    </w:p>
    <w:p>
      <w:pPr>
        <w:pStyle w:val="957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</w:r>
      <w:r>
        <w:rPr>
          <w:rFonts w:ascii="Times New Roman" w:hAnsi="Times New Roman" w:cs="Times New Roman"/>
          <w:szCs w:val="22"/>
        </w:rPr>
      </w:r>
      <w:r>
        <w:rPr>
          <w:rFonts w:ascii="Times New Roman" w:hAnsi="Times New Roman" w:cs="Times New Roman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 xml:space="preserve">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rPr>
          <w:trHeight w:val="857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Способ информирования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Состав размещаемой информации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Частота обновления информации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1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2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3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Правительства РФ от 20.10.2021 №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bookmarkStart w:id="0" w:name="_GoBack"/>
            <w:r/>
            <w:bookmarkEnd w:id="0"/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pStyle w:val="957"/>
        <w:jc w:val="center"/>
      </w:pPr>
      <w:r/>
      <w:r/>
    </w:p>
    <w:p>
      <w:pPr>
        <w:pStyle w:val="957"/>
        <w:jc w:val="center"/>
      </w:pPr>
      <w:r/>
      <w:r/>
    </w:p>
    <w:p>
      <w:pPr>
        <w:pStyle w:val="956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lang w:eastAsia="ru-RU"/>
        </w:rPr>
      </w:r>
      <w:r>
        <w:rPr>
          <w:rFonts w:ascii="Times New Roman" w:hAnsi="Times New Roman" w:eastAsia="Times New Roman" w:cs="Times New Roman"/>
          <w:color w:val="000000"/>
          <w:lang w:eastAsia="ru-RU"/>
        </w:rPr>
      </w:r>
      <w:r>
        <w:rPr>
          <w:rFonts w:ascii="Times New Roman" w:hAnsi="Times New Roman" w:eastAsia="Times New Roman" w:cs="Times New Roman"/>
          <w:color w:val="000000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/>
          <w:lang w:eastAsia="ru-RU"/>
        </w:rPr>
      </w:r>
      <w:r>
        <w:rPr>
          <w:rFonts w:ascii="Times New Roman" w:hAnsi="Times New Roman" w:eastAsia="Times New Roman" w:cs="Times New Roman"/>
          <w:color w:val="000000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lang w:eastAsia="ru-RU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/>
          <w:lang w:eastAsia="ru-RU"/>
        </w:rPr>
      </w:r>
      <w:r>
        <w:rPr>
          <w:rFonts w:ascii="Times New Roman" w:hAnsi="Times New Roman" w:eastAsia="Times New Roman" w:cs="Times New Roman"/>
          <w:color w:val="000000"/>
          <w:lang w:eastAsia="ru-RU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lang w:eastAsia="ru-RU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/>
          <w:lang w:eastAsia="ru-RU"/>
        </w:rPr>
      </w:r>
      <w:r>
        <w:rPr>
          <w:rFonts w:ascii="Times New Roman" w:hAnsi="Times New Roman" w:eastAsia="Times New Roman" w:cs="Times New Roman"/>
          <w:color w:val="000000"/>
          <w:lang w:eastAsia="ru-RU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lang w:eastAsia="ru-RU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/>
          <w:lang w:eastAsia="ru-RU"/>
        </w:rPr>
      </w:r>
      <w:r>
        <w:rPr>
          <w:rFonts w:ascii="Times New Roman" w:hAnsi="Times New Roman" w:eastAsia="Times New Roman" w:cs="Times New Roman"/>
          <w:color w:val="000000"/>
          <w:lang w:eastAsia="ru-RU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lang w:eastAsia="ru-RU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/>
          <w:lang w:eastAsia="ru-RU"/>
        </w:rPr>
      </w:r>
      <w:r>
        <w:rPr>
          <w:rFonts w:ascii="Times New Roman" w:hAnsi="Times New Roman" w:eastAsia="Times New Roman" w:cs="Times New Roman"/>
          <w:color w:val="000000"/>
          <w:lang w:eastAsia="ru-RU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lang w:eastAsia="ru-RU"/>
        </w:rPr>
      </w:r>
      <w:r>
        <w:rPr>
          <w:rFonts w:ascii="Times New Roman" w:hAnsi="Times New Roman" w:eastAsia="Times New Roman" w:cs="Times New Roman"/>
          <w:color w:val="000000"/>
          <w:lang w:eastAsia="ru-RU"/>
        </w:rPr>
      </w:r>
      <w:r>
        <w:rPr>
          <w:rFonts w:ascii="Times New Roman" w:hAnsi="Times New Roman" w:eastAsia="Times New Roman" w:cs="Times New Roman"/>
          <w:color w:val="000000"/>
          <w:lang w:eastAsia="ru-RU"/>
        </w:rPr>
      </w:r>
    </w:p>
    <w:p>
      <w:pPr>
        <w:pStyle w:val="957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 Иная информация, необходимая для выполнения (контроля за выполнением)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57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lang w:eastAsia="ru-RU"/>
        </w:rPr>
      </w:pPr>
      <w:r>
        <w:rPr>
          <w:rFonts w:ascii="Times New Roman" w:hAnsi="Times New Roman" w:eastAsia="Calibri" w:cs="Times New Roman"/>
          <w:lang w:eastAsia="ru-RU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lang w:eastAsia="ru-RU"/>
        </w:rPr>
      </w:r>
      <w:r>
        <w:rPr>
          <w:rFonts w:ascii="Times New Roman" w:hAnsi="Times New Roman" w:eastAsia="Calibri" w:cs="Times New Roman"/>
          <w:lang w:eastAsia="ru-RU"/>
        </w:rPr>
      </w:r>
    </w:p>
    <w:p>
      <w:pPr>
        <w:pStyle w:val="957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57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Порядок контроля за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контроля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Периодичность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 выполнением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lang w:eastAsia="ru-RU"/>
              </w:rPr>
              <w:t xml:space="preserve">Профессиональное образовательное учреждение </w:t>
            </w:r>
            <w:r>
              <w:rPr>
                <w:rFonts w:ascii="Times New Roman" w:hAnsi="Times New Roman" w:eastAsia="Calibri" w:cs="Times New Roman"/>
              </w:rPr>
              <w:t xml:space="preserve"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</w:tbl>
    <w:p>
      <w:pPr>
        <w:pStyle w:val="957"/>
        <w:spacing w:line="480" w:lineRule="auto"/>
        <w:rPr>
          <w:lang w:val="en-US"/>
        </w:r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ind w:left="0" w:firstLine="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за отчётным, по итогам года - до 20 января года,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</w:p>
    <w:p>
      <w:pPr>
        <w:pStyle w:val="957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  <w:t xml:space="preserve">- представление</w:t>
      </w:r>
      <w:r>
        <w:rPr>
          <w:rFonts w:ascii="Times New Roman" w:hAnsi="Times New Roman" w:cs="Times New Roman"/>
          <w:sz w:val="22"/>
          <w:szCs w:val="22"/>
        </w:rPr>
        <w:t xml:space="preserve"> предварительного отчета о выполнении государственного задания - </w:t>
      </w:r>
      <w:r>
        <w:rPr>
          <w:rFonts w:ascii="Times New Roman" w:hAnsi="Times New Roman" w:cs="Times New Roman"/>
          <w:sz w:val="22"/>
          <w:szCs w:val="22"/>
        </w:rPr>
        <w:t xml:space="preserve">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pStyle w:val="957"/>
        <w:rPr>
          <w:sz w:val="28"/>
          <w:lang w:val="en-US"/>
        </w:rPr>
      </w:pPr>
      <w:r>
        <w:rPr>
          <w:sz w:val="28"/>
          <w:lang w:val="en-US"/>
        </w:rPr>
      </w:r>
      <w:r>
        <w:rPr>
          <w:sz w:val="28"/>
          <w:lang w:val="en-US"/>
        </w:rPr>
      </w:r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6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15</w:t>
        </w:r>
        <w:r>
          <w:fldChar w:fldCharType="end"/>
        </w:r>
        <w:r/>
      </w:p>
    </w:sdtContent>
  </w:sdt>
  <w:p>
    <w:pPr>
      <w:pStyle w:val="9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6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11</w:t>
        </w:r>
        <w:r>
          <w:fldChar w:fldCharType="end"/>
        </w:r>
        <w:r/>
      </w:p>
    </w:sdtContent>
  </w:sdt>
  <w:p>
    <w:pPr>
      <w:pStyle w:val="9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8"/>
      <w:jc w:val="center"/>
    </w:pPr>
    <w:r/>
    <w:r/>
  </w:p>
  <w:p>
    <w:pPr>
      <w:pStyle w:val="95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58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8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76">
    <w:name w:val="Heading 1"/>
    <w:basedOn w:val="949"/>
    <w:next w:val="949"/>
    <w:link w:val="77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77">
    <w:name w:val="Heading 1 Char"/>
    <w:basedOn w:val="950"/>
    <w:link w:val="776"/>
    <w:uiPriority w:val="9"/>
    <w:rPr>
      <w:rFonts w:ascii="Arial" w:hAnsi="Arial" w:eastAsia="Arial" w:cs="Arial"/>
      <w:sz w:val="40"/>
      <w:szCs w:val="40"/>
    </w:rPr>
  </w:style>
  <w:style w:type="paragraph" w:styleId="778">
    <w:name w:val="Heading 2"/>
    <w:basedOn w:val="949"/>
    <w:next w:val="949"/>
    <w:link w:val="77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9">
    <w:name w:val="Heading 2 Char"/>
    <w:basedOn w:val="950"/>
    <w:link w:val="778"/>
    <w:uiPriority w:val="9"/>
    <w:rPr>
      <w:rFonts w:ascii="Arial" w:hAnsi="Arial" w:eastAsia="Arial" w:cs="Arial"/>
      <w:sz w:val="34"/>
    </w:rPr>
  </w:style>
  <w:style w:type="paragraph" w:styleId="780">
    <w:name w:val="Heading 3"/>
    <w:basedOn w:val="949"/>
    <w:next w:val="949"/>
    <w:link w:val="78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81">
    <w:name w:val="Heading 3 Char"/>
    <w:basedOn w:val="950"/>
    <w:link w:val="780"/>
    <w:uiPriority w:val="9"/>
    <w:rPr>
      <w:rFonts w:ascii="Arial" w:hAnsi="Arial" w:eastAsia="Arial" w:cs="Arial"/>
      <w:sz w:val="30"/>
      <w:szCs w:val="30"/>
    </w:rPr>
  </w:style>
  <w:style w:type="paragraph" w:styleId="782">
    <w:name w:val="Heading 4"/>
    <w:basedOn w:val="949"/>
    <w:next w:val="949"/>
    <w:link w:val="7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3">
    <w:name w:val="Heading 4 Char"/>
    <w:basedOn w:val="950"/>
    <w:link w:val="782"/>
    <w:uiPriority w:val="9"/>
    <w:rPr>
      <w:rFonts w:ascii="Arial" w:hAnsi="Arial" w:eastAsia="Arial" w:cs="Arial"/>
      <w:b/>
      <w:bCs/>
      <w:sz w:val="26"/>
      <w:szCs w:val="26"/>
    </w:rPr>
  </w:style>
  <w:style w:type="paragraph" w:styleId="784">
    <w:name w:val="Heading 5"/>
    <w:basedOn w:val="949"/>
    <w:next w:val="949"/>
    <w:link w:val="78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5">
    <w:name w:val="Heading 5 Char"/>
    <w:basedOn w:val="950"/>
    <w:link w:val="784"/>
    <w:uiPriority w:val="9"/>
    <w:rPr>
      <w:rFonts w:ascii="Arial" w:hAnsi="Arial" w:eastAsia="Arial" w:cs="Arial"/>
      <w:b/>
      <w:bCs/>
      <w:sz w:val="24"/>
      <w:szCs w:val="24"/>
    </w:rPr>
  </w:style>
  <w:style w:type="paragraph" w:styleId="786">
    <w:name w:val="Heading 6"/>
    <w:basedOn w:val="949"/>
    <w:next w:val="949"/>
    <w:link w:val="7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7">
    <w:name w:val="Heading 6 Char"/>
    <w:basedOn w:val="950"/>
    <w:link w:val="786"/>
    <w:uiPriority w:val="9"/>
    <w:rPr>
      <w:rFonts w:ascii="Arial" w:hAnsi="Arial" w:eastAsia="Arial" w:cs="Arial"/>
      <w:b/>
      <w:bCs/>
      <w:sz w:val="22"/>
      <w:szCs w:val="22"/>
    </w:rPr>
  </w:style>
  <w:style w:type="paragraph" w:styleId="788">
    <w:name w:val="Heading 7"/>
    <w:basedOn w:val="949"/>
    <w:next w:val="949"/>
    <w:link w:val="7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9">
    <w:name w:val="Heading 7 Char"/>
    <w:basedOn w:val="950"/>
    <w:link w:val="7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0">
    <w:name w:val="Heading 8"/>
    <w:basedOn w:val="949"/>
    <w:next w:val="949"/>
    <w:link w:val="7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1">
    <w:name w:val="Heading 8 Char"/>
    <w:basedOn w:val="950"/>
    <w:link w:val="790"/>
    <w:uiPriority w:val="9"/>
    <w:rPr>
      <w:rFonts w:ascii="Arial" w:hAnsi="Arial" w:eastAsia="Arial" w:cs="Arial"/>
      <w:i/>
      <w:iCs/>
      <w:sz w:val="22"/>
      <w:szCs w:val="22"/>
    </w:rPr>
  </w:style>
  <w:style w:type="paragraph" w:styleId="792">
    <w:name w:val="Heading 9"/>
    <w:basedOn w:val="949"/>
    <w:next w:val="949"/>
    <w:link w:val="79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3">
    <w:name w:val="Heading 9 Char"/>
    <w:basedOn w:val="950"/>
    <w:link w:val="792"/>
    <w:uiPriority w:val="9"/>
    <w:rPr>
      <w:rFonts w:ascii="Arial" w:hAnsi="Arial" w:eastAsia="Arial" w:cs="Arial"/>
      <w:i/>
      <w:iCs/>
      <w:sz w:val="21"/>
      <w:szCs w:val="21"/>
    </w:rPr>
  </w:style>
  <w:style w:type="paragraph" w:styleId="794">
    <w:name w:val="No Spacing"/>
    <w:uiPriority w:val="1"/>
    <w:qFormat/>
    <w:pPr>
      <w:spacing w:before="0" w:after="0" w:line="240" w:lineRule="auto"/>
    </w:pPr>
  </w:style>
  <w:style w:type="paragraph" w:styleId="795">
    <w:name w:val="Title"/>
    <w:basedOn w:val="949"/>
    <w:next w:val="949"/>
    <w:link w:val="7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6">
    <w:name w:val="Title Char"/>
    <w:basedOn w:val="950"/>
    <w:link w:val="795"/>
    <w:uiPriority w:val="10"/>
    <w:rPr>
      <w:sz w:val="48"/>
      <w:szCs w:val="48"/>
    </w:rPr>
  </w:style>
  <w:style w:type="paragraph" w:styleId="797">
    <w:name w:val="Subtitle"/>
    <w:basedOn w:val="949"/>
    <w:next w:val="949"/>
    <w:link w:val="798"/>
    <w:uiPriority w:val="11"/>
    <w:qFormat/>
    <w:pPr>
      <w:spacing w:before="200" w:after="200"/>
    </w:pPr>
    <w:rPr>
      <w:sz w:val="24"/>
      <w:szCs w:val="24"/>
    </w:rPr>
  </w:style>
  <w:style w:type="character" w:styleId="798">
    <w:name w:val="Subtitle Char"/>
    <w:basedOn w:val="950"/>
    <w:link w:val="797"/>
    <w:uiPriority w:val="11"/>
    <w:rPr>
      <w:sz w:val="24"/>
      <w:szCs w:val="24"/>
    </w:rPr>
  </w:style>
  <w:style w:type="paragraph" w:styleId="799">
    <w:name w:val="Quote"/>
    <w:basedOn w:val="949"/>
    <w:next w:val="949"/>
    <w:link w:val="800"/>
    <w:uiPriority w:val="29"/>
    <w:qFormat/>
    <w:pPr>
      <w:ind w:left="720" w:right="720"/>
    </w:pPr>
    <w:rPr>
      <w:i/>
    </w:rPr>
  </w:style>
  <w:style w:type="character" w:styleId="800">
    <w:name w:val="Quote Char"/>
    <w:link w:val="799"/>
    <w:uiPriority w:val="29"/>
    <w:rPr>
      <w:i/>
    </w:rPr>
  </w:style>
  <w:style w:type="paragraph" w:styleId="801">
    <w:name w:val="Intense Quote"/>
    <w:basedOn w:val="949"/>
    <w:next w:val="949"/>
    <w:link w:val="80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2">
    <w:name w:val="Intense Quote Char"/>
    <w:link w:val="801"/>
    <w:uiPriority w:val="30"/>
    <w:rPr>
      <w:i/>
    </w:rPr>
  </w:style>
  <w:style w:type="character" w:styleId="803">
    <w:name w:val="Header Char"/>
    <w:basedOn w:val="950"/>
    <w:link w:val="958"/>
    <w:uiPriority w:val="99"/>
  </w:style>
  <w:style w:type="character" w:styleId="804">
    <w:name w:val="Footer Char"/>
    <w:basedOn w:val="950"/>
    <w:link w:val="960"/>
    <w:uiPriority w:val="99"/>
  </w:style>
  <w:style w:type="paragraph" w:styleId="805">
    <w:name w:val="Caption"/>
    <w:basedOn w:val="949"/>
    <w:next w:val="94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6">
    <w:name w:val="Caption Char"/>
    <w:basedOn w:val="805"/>
    <w:link w:val="960"/>
    <w:uiPriority w:val="99"/>
  </w:style>
  <w:style w:type="table" w:styleId="807">
    <w:name w:val="Table Grid Light"/>
    <w:basedOn w:val="9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8">
    <w:name w:val="Plain Table 1"/>
    <w:basedOn w:val="9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9">
    <w:name w:val="Plain Table 2"/>
    <w:basedOn w:val="95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0">
    <w:name w:val="Plain Table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1">
    <w:name w:val="Plain Table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Plain Table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3">
    <w:name w:val="Grid Table 1 Light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1 Light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1 Light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1 Light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1 Light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1 Light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1 Light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Grid Table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2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2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2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2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2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2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3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4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5">
    <w:name w:val="Grid Table 4 - Accent 1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6">
    <w:name w:val="Grid Table 4 - Accent 2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7">
    <w:name w:val="Grid Table 4 - Accent 3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8">
    <w:name w:val="Grid Table 4 - Accent 4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9">
    <w:name w:val="Grid Table 4 - Accent 5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0">
    <w:name w:val="Grid Table 4 - Accent 6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1">
    <w:name w:val="Grid Table 5 Dark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2">
    <w:name w:val="Grid Table 5 Dark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3">
    <w:name w:val="Grid Table 5 Dark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4">
    <w:name w:val="Grid Table 5 Dark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45">
    <w:name w:val="Grid Table 5 Dark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46">
    <w:name w:val="Grid Table 5 Dark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47">
    <w:name w:val="Grid Table 5 Dark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48">
    <w:name w:val="Grid Table 6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9">
    <w:name w:val="Grid Table 6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0">
    <w:name w:val="Grid Table 6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1">
    <w:name w:val="Grid Table 6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2">
    <w:name w:val="Grid Table 6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3">
    <w:name w:val="Grid Table 6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4">
    <w:name w:val="Grid Table 6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5">
    <w:name w:val="Grid Table 7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7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7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7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7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7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7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1 Light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0">
    <w:name w:val="List Table 2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1">
    <w:name w:val="List Table 2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2">
    <w:name w:val="List Table 2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3">
    <w:name w:val="List Table 2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4">
    <w:name w:val="List Table 2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5">
    <w:name w:val="List Table 2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6">
    <w:name w:val="List Table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3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3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3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3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3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3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4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5 Dark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5 Dark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2">
    <w:name w:val="List Table 5 Dark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5 Dark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5 Dark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5 Dark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6">
    <w:name w:val="List Table 5 Dark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7">
    <w:name w:val="List Table 6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8">
    <w:name w:val="List Table 6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9">
    <w:name w:val="List Table 6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0">
    <w:name w:val="List Table 6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1">
    <w:name w:val="List Table 6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2">
    <w:name w:val="List Table 6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3">
    <w:name w:val="List Table 6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4">
    <w:name w:val="List Table 7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5">
    <w:name w:val="List Table 7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06">
    <w:name w:val="List Table 7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07">
    <w:name w:val="List Table 7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08">
    <w:name w:val="List Table 7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09">
    <w:name w:val="List Table 7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10">
    <w:name w:val="List Table 7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11">
    <w:name w:val="Lined - Accent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2">
    <w:name w:val="Lined - Accent 1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3">
    <w:name w:val="Lined - Accent 2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4">
    <w:name w:val="Lined - Accent 3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5">
    <w:name w:val="Lined - Accent 4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6">
    <w:name w:val="Lined - Accent 5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7">
    <w:name w:val="Lined - Accent 6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8">
    <w:name w:val="Bordered &amp; Lined - Accent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9">
    <w:name w:val="Bordered &amp; Lined - Accent 1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20">
    <w:name w:val="Bordered &amp; Lined - Accent 2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21">
    <w:name w:val="Bordered &amp; Lined - Accent 3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22">
    <w:name w:val="Bordered &amp; Lined - Accent 4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23">
    <w:name w:val="Bordered &amp; Lined - Accent 5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4">
    <w:name w:val="Bordered &amp; Lined - Accent 6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5">
    <w:name w:val="Bordered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6">
    <w:name w:val="Bordered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7">
    <w:name w:val="Bordered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8">
    <w:name w:val="Bordered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9">
    <w:name w:val="Bordered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0">
    <w:name w:val="Bordered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1">
    <w:name w:val="Bordered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32">
    <w:name w:val="footnote text"/>
    <w:basedOn w:val="949"/>
    <w:link w:val="933"/>
    <w:uiPriority w:val="99"/>
    <w:semiHidden/>
    <w:unhideWhenUsed/>
    <w:pPr>
      <w:spacing w:after="40" w:line="240" w:lineRule="auto"/>
    </w:pPr>
    <w:rPr>
      <w:sz w:val="18"/>
    </w:rPr>
  </w:style>
  <w:style w:type="character" w:styleId="933">
    <w:name w:val="Footnote Text Char"/>
    <w:link w:val="932"/>
    <w:uiPriority w:val="99"/>
    <w:rPr>
      <w:sz w:val="18"/>
    </w:rPr>
  </w:style>
  <w:style w:type="character" w:styleId="934">
    <w:name w:val="footnote reference"/>
    <w:basedOn w:val="950"/>
    <w:uiPriority w:val="99"/>
    <w:unhideWhenUsed/>
    <w:rPr>
      <w:vertAlign w:val="superscript"/>
    </w:rPr>
  </w:style>
  <w:style w:type="paragraph" w:styleId="935">
    <w:name w:val="endnote text"/>
    <w:basedOn w:val="949"/>
    <w:link w:val="936"/>
    <w:uiPriority w:val="99"/>
    <w:semiHidden/>
    <w:unhideWhenUsed/>
    <w:pPr>
      <w:spacing w:after="0" w:line="240" w:lineRule="auto"/>
    </w:pPr>
    <w:rPr>
      <w:sz w:val="20"/>
    </w:rPr>
  </w:style>
  <w:style w:type="character" w:styleId="936">
    <w:name w:val="Endnote Text Char"/>
    <w:link w:val="935"/>
    <w:uiPriority w:val="99"/>
    <w:rPr>
      <w:sz w:val="20"/>
    </w:rPr>
  </w:style>
  <w:style w:type="character" w:styleId="937">
    <w:name w:val="endnote reference"/>
    <w:basedOn w:val="950"/>
    <w:uiPriority w:val="99"/>
    <w:semiHidden/>
    <w:unhideWhenUsed/>
    <w:rPr>
      <w:vertAlign w:val="superscript"/>
    </w:rPr>
  </w:style>
  <w:style w:type="paragraph" w:styleId="938">
    <w:name w:val="toc 1"/>
    <w:basedOn w:val="949"/>
    <w:next w:val="949"/>
    <w:uiPriority w:val="39"/>
    <w:unhideWhenUsed/>
    <w:pPr>
      <w:ind w:left="0" w:right="0" w:firstLine="0"/>
      <w:spacing w:after="57"/>
    </w:pPr>
  </w:style>
  <w:style w:type="paragraph" w:styleId="939">
    <w:name w:val="toc 2"/>
    <w:basedOn w:val="949"/>
    <w:next w:val="949"/>
    <w:uiPriority w:val="39"/>
    <w:unhideWhenUsed/>
    <w:pPr>
      <w:ind w:left="283" w:right="0" w:firstLine="0"/>
      <w:spacing w:after="57"/>
    </w:pPr>
  </w:style>
  <w:style w:type="paragraph" w:styleId="940">
    <w:name w:val="toc 3"/>
    <w:basedOn w:val="949"/>
    <w:next w:val="949"/>
    <w:uiPriority w:val="39"/>
    <w:unhideWhenUsed/>
    <w:pPr>
      <w:ind w:left="567" w:right="0" w:firstLine="0"/>
      <w:spacing w:after="57"/>
    </w:pPr>
  </w:style>
  <w:style w:type="paragraph" w:styleId="941">
    <w:name w:val="toc 4"/>
    <w:basedOn w:val="949"/>
    <w:next w:val="949"/>
    <w:uiPriority w:val="39"/>
    <w:unhideWhenUsed/>
    <w:pPr>
      <w:ind w:left="850" w:right="0" w:firstLine="0"/>
      <w:spacing w:after="57"/>
    </w:pPr>
  </w:style>
  <w:style w:type="paragraph" w:styleId="942">
    <w:name w:val="toc 5"/>
    <w:basedOn w:val="949"/>
    <w:next w:val="949"/>
    <w:uiPriority w:val="39"/>
    <w:unhideWhenUsed/>
    <w:pPr>
      <w:ind w:left="1134" w:right="0" w:firstLine="0"/>
      <w:spacing w:after="57"/>
    </w:pPr>
  </w:style>
  <w:style w:type="paragraph" w:styleId="943">
    <w:name w:val="toc 6"/>
    <w:basedOn w:val="949"/>
    <w:next w:val="949"/>
    <w:uiPriority w:val="39"/>
    <w:unhideWhenUsed/>
    <w:pPr>
      <w:ind w:left="1417" w:right="0" w:firstLine="0"/>
      <w:spacing w:after="57"/>
    </w:pPr>
  </w:style>
  <w:style w:type="paragraph" w:styleId="944">
    <w:name w:val="toc 7"/>
    <w:basedOn w:val="949"/>
    <w:next w:val="949"/>
    <w:uiPriority w:val="39"/>
    <w:unhideWhenUsed/>
    <w:pPr>
      <w:ind w:left="1701" w:right="0" w:firstLine="0"/>
      <w:spacing w:after="57"/>
    </w:pPr>
  </w:style>
  <w:style w:type="paragraph" w:styleId="945">
    <w:name w:val="toc 8"/>
    <w:basedOn w:val="949"/>
    <w:next w:val="949"/>
    <w:uiPriority w:val="39"/>
    <w:unhideWhenUsed/>
    <w:pPr>
      <w:ind w:left="1984" w:right="0" w:firstLine="0"/>
      <w:spacing w:after="57"/>
    </w:pPr>
  </w:style>
  <w:style w:type="paragraph" w:styleId="946">
    <w:name w:val="toc 9"/>
    <w:basedOn w:val="949"/>
    <w:next w:val="949"/>
    <w:uiPriority w:val="39"/>
    <w:unhideWhenUsed/>
    <w:pPr>
      <w:ind w:left="2268" w:right="0" w:firstLine="0"/>
      <w:spacing w:after="57"/>
    </w:pPr>
  </w:style>
  <w:style w:type="paragraph" w:styleId="947">
    <w:name w:val="TOC Heading"/>
    <w:uiPriority w:val="39"/>
    <w:unhideWhenUsed/>
  </w:style>
  <w:style w:type="paragraph" w:styleId="948">
    <w:name w:val="table of figures"/>
    <w:basedOn w:val="949"/>
    <w:next w:val="949"/>
    <w:uiPriority w:val="99"/>
    <w:unhideWhenUsed/>
    <w:pPr>
      <w:spacing w:after="0" w:afterAutospacing="0"/>
    </w:pPr>
  </w:style>
  <w:style w:type="paragraph" w:styleId="949" w:default="1">
    <w:name w:val="Normal"/>
    <w:qFormat/>
  </w:style>
  <w:style w:type="character" w:styleId="950" w:default="1">
    <w:name w:val="Default Paragraph Font"/>
    <w:uiPriority w:val="1"/>
    <w:semiHidden/>
    <w:unhideWhenUsed/>
  </w:style>
  <w:style w:type="table" w:styleId="95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2" w:default="1">
    <w:name w:val="No List"/>
    <w:uiPriority w:val="99"/>
    <w:semiHidden/>
    <w:unhideWhenUsed/>
  </w:style>
  <w:style w:type="character" w:styleId="953">
    <w:name w:val="Hyperlink"/>
    <w:basedOn w:val="950"/>
    <w:uiPriority w:val="99"/>
    <w:unhideWhenUsed/>
    <w:rPr>
      <w:color w:val="0000ff" w:themeColor="hyperlink"/>
      <w:u w:val="single"/>
    </w:rPr>
  </w:style>
  <w:style w:type="paragraph" w:styleId="954">
    <w:name w:val="Balloon Text"/>
    <w:basedOn w:val="949"/>
    <w:link w:val="95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55" w:customStyle="1">
    <w:name w:val="Текст выноски Знак"/>
    <w:basedOn w:val="950"/>
    <w:link w:val="954"/>
    <w:uiPriority w:val="99"/>
    <w:semiHidden/>
    <w:rPr>
      <w:rFonts w:ascii="Tahoma" w:hAnsi="Tahoma" w:cs="Tahoma"/>
      <w:sz w:val="16"/>
      <w:szCs w:val="16"/>
    </w:rPr>
  </w:style>
  <w:style w:type="paragraph" w:styleId="956">
    <w:name w:val="List Paragraph"/>
    <w:basedOn w:val="949"/>
    <w:uiPriority w:val="34"/>
    <w:qFormat/>
    <w:pPr>
      <w:contextualSpacing/>
      <w:ind w:left="720"/>
    </w:pPr>
  </w:style>
  <w:style w:type="paragraph" w:styleId="957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58">
    <w:name w:val="Header"/>
    <w:basedOn w:val="949"/>
    <w:link w:val="95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9" w:customStyle="1">
    <w:name w:val="Верхний колонтитул Знак"/>
    <w:basedOn w:val="950"/>
    <w:link w:val="958"/>
    <w:uiPriority w:val="99"/>
  </w:style>
  <w:style w:type="paragraph" w:styleId="960">
    <w:name w:val="Footer"/>
    <w:basedOn w:val="949"/>
    <w:link w:val="96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1" w:customStyle="1">
    <w:name w:val="Нижний колонтитул Знак"/>
    <w:basedOn w:val="950"/>
    <w:link w:val="960"/>
    <w:uiPriority w:val="99"/>
  </w:style>
  <w:style w:type="table" w:styleId="962">
    <w:name w:val="Table Grid"/>
    <w:basedOn w:val="95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63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DBDCB5-5EE6-4FA6-BE38-FAD365DE2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39</cp:revision>
  <dcterms:created xsi:type="dcterms:W3CDTF">2019-12-20T13:34:00Z</dcterms:created>
  <dcterms:modified xsi:type="dcterms:W3CDTF">2023-12-29T05:09:31Z</dcterms:modified>
</cp:coreProperties>
</file>