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3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3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3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sz w:val="28"/>
          <w:szCs w:val="28"/>
        </w:rPr>
        <w:t xml:space="preserve"> от 26.12.2024  № 1916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3"/>
        <w:ind w:left="5387"/>
        <w:jc w:val="center"/>
        <w:tabs>
          <w:tab w:val="left" w:pos="5670" w:leader="none"/>
        </w:tabs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3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3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3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3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3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 4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3"/>
        <w:jc w:val="center"/>
      </w:pPr>
      <w:r/>
      <w:r/>
    </w:p>
    <w:tbl>
      <w:tblPr>
        <w:tblStyle w:val="94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3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4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авиационный технический колледж имени Б.С. </w:t>
            </w:r>
            <w:r>
              <w:rPr>
                <w:rFonts w:ascii="Times New Roman" w:hAnsi="Times New Roman" w:cs="Times New Roman"/>
                <w:b/>
              </w:rPr>
              <w:t xml:space="preserve">Галущака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3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Код </w:t>
            </w:r>
            <w:r>
              <w:t xml:space="preserve">по</w:t>
            </w:r>
            <w:r/>
          </w:p>
          <w:p>
            <w:pPr>
              <w:jc w:val="center"/>
            </w:pPr>
            <w:r>
              <w:t xml:space="preserve">сводному</w:t>
            </w:r>
            <w:r/>
          </w:p>
          <w:p>
            <w:pPr>
              <w:jc w:val="center"/>
            </w:pPr>
            <w: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t xml:space="preserve">Код </w:t>
            </w:r>
            <w:r>
              <w:t xml:space="preserve">по</w:t>
            </w:r>
            <w:r/>
          </w:p>
          <w:p>
            <w:pPr>
              <w:jc w:val="center"/>
            </w:pPr>
            <w:r>
              <w:t xml:space="preserve">базовому</w:t>
            </w:r>
            <w:r/>
          </w:p>
          <w:p>
            <w:pPr>
              <w:jc w:val="center"/>
            </w:pPr>
            <w:r>
              <w:t xml:space="preserve">(отраслевому)</w:t>
            </w:r>
            <w:r/>
          </w:p>
          <w:p>
            <w:pPr>
              <w:jc w:val="center"/>
            </w:pPr>
            <w:r>
              <w:t xml:space="preserve">перечню или региональному перечню</w:t>
            </w:r>
            <w:r/>
          </w:p>
          <w:p>
            <w:pPr>
              <w:pStyle w:val="94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3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43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3"/>
        <w:rPr>
          <w:rFonts w:ascii="Times New Roman" w:hAnsi="Times New Roman" w:cs="Times New Roman"/>
        </w:rPr>
        <w:sectPr>
          <w:headerReference w:type="default" r:id="rId9"/>
          <w:footerReference w:type="default" r:id="rId11"/>
          <w:footerReference w:type="first" r:id="rId12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3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  <w:t xml:space="preserve">3.1. Показатели, характеризующие качество государственной услуги: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2"/>
        <w:gridCol w:w="992"/>
        <w:gridCol w:w="1701"/>
        <w:gridCol w:w="1134"/>
        <w:gridCol w:w="852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</w:t>
            </w:r>
            <w:r>
              <w:rPr>
                <w:color w:val="000000" w:themeColor="text1"/>
                <w:sz w:val="18"/>
              </w:rPr>
              <w:t xml:space="preserve"> номер реестровой записи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826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844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</w:t>
            </w:r>
            <w:r>
              <w:rPr>
                <w:color w:val="000000" w:themeColor="text1"/>
                <w:sz w:val="18"/>
              </w:rPr>
              <w:t xml:space="preserve">оценки степени значимости показателя качества государственной</w:t>
            </w:r>
            <w:r>
              <w:rPr>
                <w:color w:val="000000" w:themeColor="text1"/>
                <w:sz w:val="18"/>
              </w:rPr>
              <w:t xml:space="preserve"> услуги (в баллах)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826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844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(очередной финансовый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</w:t>
            </w:r>
            <w:r>
              <w:rPr>
                <w:color w:val="000000" w:themeColor="text1"/>
                <w:sz w:val="18"/>
              </w:rPr>
              <w:t xml:space="preserve"> год (1-й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7</w:t>
            </w:r>
            <w:r>
              <w:rPr>
                <w:color w:val="000000" w:themeColor="text1"/>
                <w:sz w:val="18"/>
              </w:rPr>
              <w:t xml:space="preserve"> год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</w:t>
            </w: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</w:t>
            </w: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>
              <w:rPr>
                <w:color w:val="000000" w:themeColor="text1"/>
                <w:sz w:val="16"/>
              </w:rPr>
            </w:r>
            <w:r>
              <w:rPr>
                <w:color w:val="000000" w:themeColor="text1"/>
                <w:sz w:val="16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852101О.99.0.ББ28ЕЭ60000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15.02.08 Технология машиностроения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852101О.99.0.ББ28ЕЭ84000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15.02.08 Технология машиностроения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852100О.99.0.БО84ЕН64000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852100О.9</w:t>
            </w:r>
            <w:r>
              <w:rPr>
                <w:color w:val="000000" w:themeColor="text1"/>
                <w:sz w:val="18"/>
              </w:rPr>
              <w:t xml:space="preserve">9.0.БО84ЕН88000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Среднее </w:t>
            </w:r>
            <w:r>
              <w:rPr>
                <w:color w:val="000000" w:themeColor="text1"/>
                <w:sz w:val="18"/>
              </w:rPr>
              <w:t xml:space="preserve">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15.02.16 Технология </w:t>
            </w:r>
            <w:r>
              <w:rPr>
                <w:color w:val="000000" w:themeColor="text1"/>
                <w:sz w:val="18"/>
              </w:rPr>
              <w:t xml:space="preserve">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852101О.99.0.ББ28ЕЯ76000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15.02.09 Аддитивные технологии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</w:t>
            </w:r>
            <w:r>
              <w:rPr>
                <w:color w:val="000000" w:themeColor="text1"/>
                <w:sz w:val="18"/>
              </w:rPr>
              <w:t xml:space="preserve">У32002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15.02.12</w:t>
            </w:r>
            <w:r>
              <w:rPr>
                <w:color w:val="000000" w:themeColor="text1"/>
                <w:sz w:val="18"/>
              </w:rPr>
              <w:tab/>
              <w:t xml:space="preserve">Монтаж, техническое </w:t>
            </w:r>
            <w:r>
              <w:rPr>
                <w:color w:val="000000" w:themeColor="text1"/>
                <w:sz w:val="18"/>
              </w:rPr>
              <w:t xml:space="preserve">обслуживание и ремонт промышленного оборудования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(по отраслям)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</w:t>
            </w:r>
            <w:r>
              <w:rPr>
                <w:color w:val="000000" w:themeColor="text1"/>
                <w:sz w:val="18"/>
              </w:rPr>
              <w:t xml:space="preserve">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852101О.99.0.ББ28МЛ96000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25.02.03 Техническая эксплуатация электрифицированных и пилотажно-навигационных комплексов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12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</w:t>
            </w:r>
            <w:r>
              <w:rPr>
                <w:color w:val="000000" w:themeColor="text1"/>
                <w:sz w:val="18"/>
              </w:rPr>
              <w:t xml:space="preserve">9.0.ББ28ШЕ44002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25.02.06 </w:t>
            </w:r>
            <w:r>
              <w:rPr>
                <w:color w:val="000000" w:themeColor="text1"/>
                <w:sz w:val="18"/>
              </w:rPr>
              <w:t xml:space="preserve">Производство и обслуживание авиационной техники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</w:t>
            </w:r>
            <w:r>
              <w:rPr>
                <w:color w:val="000000" w:themeColor="text1"/>
                <w:sz w:val="18"/>
              </w:rPr>
              <w:t xml:space="preserve">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4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852101О.99.0.ББ28ШЕ68002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25.02.06 Производство и обслуживание авиационной техники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</w:t>
            </w:r>
            <w:r>
              <w:rPr>
                <w:color w:val="000000" w:themeColor="text1"/>
                <w:sz w:val="18"/>
              </w:rPr>
              <w:t xml:space="preserve">9.0.ББ28ШК76002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25.02.08 </w:t>
            </w:r>
            <w:r>
              <w:rPr>
                <w:color w:val="000000" w:themeColor="text1"/>
                <w:sz w:val="18"/>
              </w:rPr>
              <w:t xml:space="preserve">Эксплуатация беспилотных авиационных систем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</w:t>
            </w:r>
            <w:r>
              <w:rPr>
                <w:color w:val="000000" w:themeColor="text1"/>
                <w:sz w:val="18"/>
              </w:rPr>
              <w:t xml:space="preserve">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49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852101О.99.0.ББ28ЦЮ88002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09.02.07 Информационные системы и программирование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63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852101О.99.0.ББ28ЦЯ12002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09.02.07 </w:t>
            </w:r>
            <w:r>
              <w:rPr>
                <w:color w:val="000000" w:themeColor="text1"/>
                <w:sz w:val="18"/>
              </w:rPr>
              <w:t xml:space="preserve">Информационные системы и программирование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</w:t>
            </w:r>
            <w:r>
              <w:rPr>
                <w:color w:val="000000" w:themeColor="text1"/>
                <w:sz w:val="18"/>
              </w:rPr>
              <w:t xml:space="preserve">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852101О.99.0.ББ28ЧК68002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12.02.09 Производство и эксплуатация оптических и оптико-электронных приборов и систем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63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</w:t>
            </w:r>
            <w:r>
              <w:rPr>
                <w:color w:val="000000" w:themeColor="text1"/>
                <w:sz w:val="18"/>
              </w:rPr>
              <w:t xml:space="preserve">9.0.ББ28ЧК92002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12.02.09 </w:t>
            </w:r>
            <w:r>
              <w:rPr>
                <w:color w:val="000000" w:themeColor="text1"/>
                <w:sz w:val="18"/>
              </w:rPr>
              <w:t xml:space="preserve">Производство и эксплуатация оптических и оптико-электронных приборов и систем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</w:t>
            </w:r>
            <w:r>
              <w:rPr>
                <w:color w:val="000000" w:themeColor="text1"/>
                <w:sz w:val="18"/>
              </w:rPr>
              <w:t xml:space="preserve">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852101О.99.0.ББ28ОТ60000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31.02.04 Медицинская оптика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63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852101О.9</w:t>
            </w:r>
            <w:r>
              <w:rPr>
                <w:color w:val="000000" w:themeColor="text1"/>
                <w:sz w:val="18"/>
                <w:szCs w:val="18"/>
              </w:rPr>
              <w:t xml:space="preserve">9.0.ББ28ВЛ24000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11.02.02 </w:t>
            </w:r>
            <w:r>
              <w:rPr>
                <w:color w:val="000000" w:themeColor="text1"/>
                <w:sz w:val="18"/>
                <w:szCs w:val="18"/>
              </w:rPr>
              <w:t xml:space="preserve">Техническое обслуживание и ремонт радиоэлектронной техники 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(по отраслям)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</w:t>
            </w:r>
            <w:r>
              <w:rPr>
                <w:color w:val="000000" w:themeColor="text1"/>
                <w:sz w:val="18"/>
                <w:szCs w:val="18"/>
              </w:rPr>
              <w:t xml:space="preserve">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852101О.99.0.ББ28ВЛ48000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11.02.02 Техническое обслуживание и ремонт радиоэлектронной техники (по отраслям)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9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66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852101О.9</w:t>
            </w:r>
            <w:r>
              <w:rPr>
                <w:color w:val="000000" w:themeColor="text1"/>
                <w:sz w:val="18"/>
                <w:szCs w:val="18"/>
              </w:rPr>
              <w:t xml:space="preserve">9.0.ББ28ВИ08000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11.02.01 </w:t>
            </w:r>
            <w:r>
              <w:rPr>
                <w:color w:val="000000" w:themeColor="text1"/>
                <w:sz w:val="18"/>
                <w:szCs w:val="18"/>
              </w:rPr>
              <w:t xml:space="preserve">Радиоаппаратостроение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</w:t>
            </w:r>
            <w:r>
              <w:rPr>
                <w:color w:val="000000" w:themeColor="text1"/>
                <w:sz w:val="18"/>
                <w:szCs w:val="18"/>
              </w:rPr>
              <w:t xml:space="preserve">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852100О.99.0.БО84ВС72000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11.02.17 Разработка электронных устройств и систем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852100О.9</w:t>
            </w:r>
            <w:r>
              <w:rPr>
                <w:color w:val="000000" w:themeColor="text1"/>
                <w:sz w:val="18"/>
                <w:szCs w:val="18"/>
              </w:rPr>
              <w:t xml:space="preserve">9.0.БО84ВС96000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Среднее </w:t>
            </w:r>
            <w:r>
              <w:rPr>
                <w:color w:val="000000" w:themeColor="text1"/>
                <w:sz w:val="18"/>
                <w:szCs w:val="18"/>
              </w:rPr>
              <w:t xml:space="preserve">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11.02.17 Разработка </w:t>
            </w:r>
            <w:r>
              <w:rPr>
                <w:color w:val="000000" w:themeColor="text1"/>
                <w:sz w:val="18"/>
                <w:szCs w:val="18"/>
              </w:rPr>
              <w:t xml:space="preserve">электронных устройств и систем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2. Доля </w:t>
            </w:r>
            <w:r>
              <w:rPr>
                <w:color w:val="000000" w:themeColor="text1"/>
                <w:sz w:val="18"/>
                <w:szCs w:val="18"/>
              </w:rPr>
              <w:t xml:space="preserve">обучающихся</w:t>
            </w:r>
            <w:r>
              <w:rPr>
                <w:color w:val="000000" w:themeColor="text1"/>
                <w:sz w:val="18"/>
                <w:szCs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852101О.99.0.ББ28ВУ88000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11.02.06 Техническая эксплуатация транспортного радиоэлектронного оборудования (по видам транспорта)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</w:t>
            </w:r>
            <w:r>
              <w:rPr>
                <w:color w:val="000000" w:themeColor="text1"/>
                <w:sz w:val="18"/>
              </w:rPr>
              <w:t xml:space="preserve">9.0.ББ28ЧЗ52002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11.02.16 Монтаж, </w:t>
            </w:r>
            <w:r>
              <w:rPr>
                <w:color w:val="000000" w:themeColor="text1"/>
                <w:sz w:val="18"/>
              </w:rPr>
              <w:t xml:space="preserve">техническое обслуживание и ремонт электронных приборов и устройств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</w:t>
            </w:r>
            <w:r>
              <w:rPr>
                <w:color w:val="000000" w:themeColor="text1"/>
                <w:sz w:val="18"/>
              </w:rPr>
              <w:t xml:space="preserve">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852101О.99.0.ББ28ЧЗ76002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11.02.16 Монтаж, техническое обслуживание и ремонт электронных приборов и устройств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</w:t>
            </w:r>
            <w:r>
              <w:rPr>
                <w:color w:val="000000" w:themeColor="text1"/>
                <w:sz w:val="18"/>
              </w:rPr>
              <w:t xml:space="preserve">9.0.ББ28ВП56000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11.02.04 </w:t>
            </w:r>
            <w:r>
              <w:rPr>
                <w:color w:val="000000" w:themeColor="text1"/>
                <w:sz w:val="18"/>
              </w:rPr>
              <w:t xml:space="preserve">Радиотехнические комплексы и системы управления космических летательных аппаратов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</w:t>
            </w:r>
            <w:r>
              <w:rPr>
                <w:color w:val="000000" w:themeColor="text1"/>
                <w:sz w:val="18"/>
              </w:rPr>
              <w:t xml:space="preserve">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852101О.99.0.ББ28БП48000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09.02.01 Компьютерные системы и комплексы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257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852100О.9</w:t>
            </w:r>
            <w:r>
              <w:rPr>
                <w:color w:val="000000" w:themeColor="text1"/>
                <w:sz w:val="18"/>
              </w:rPr>
              <w:t xml:space="preserve">9.0.БО84ЦЗ44000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</w:t>
            </w:r>
            <w:r>
              <w:rPr>
                <w:color w:val="000000" w:themeColor="text1"/>
                <w:sz w:val="18"/>
              </w:rPr>
              <w:t xml:space="preserve">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15.02.17 </w:t>
            </w:r>
            <w:r>
              <w:rPr>
                <w:color w:val="000000" w:themeColor="text1"/>
                <w:sz w:val="18"/>
              </w:rPr>
              <w:t xml:space="preserve">Монтаж, техническое обслуживание, эксплуатация и ремонт промышленного оборудования (по отраслям)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lang w:val="en-US"/>
              </w:rPr>
            </w:r>
            <w:r>
              <w:rPr>
                <w:color w:val="000000" w:themeColor="text1"/>
                <w:sz w:val="18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ind w:left="-567"/>
        <w:jc w:val="both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ind w:left="-567"/>
        <w:jc w:val="both"/>
        <w:rPr>
          <w:color w:val="000000" w:themeColor="text1"/>
        </w:rPr>
      </w:pPr>
      <w:r>
        <w:rPr>
          <w:color w:val="000000" w:themeColor="text1"/>
        </w:rPr>
        <w:t xml:space="preserve">3.2. Показатели, характеризующие объем государственной услуги: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0"/>
        <w:gridCol w:w="1132"/>
        <w:gridCol w:w="1701"/>
        <w:gridCol w:w="1420"/>
        <w:gridCol w:w="852"/>
        <w:gridCol w:w="852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</w:t>
            </w:r>
            <w:r>
              <w:rPr>
                <w:color w:val="000000" w:themeColor="text1"/>
                <w:sz w:val="18"/>
              </w:rPr>
              <w:t xml:space="preserve"> номер </w:t>
            </w:r>
            <w:r>
              <w:rPr>
                <w:color w:val="000000" w:themeColor="text1"/>
                <w:sz w:val="18"/>
              </w:rPr>
              <w:t xml:space="preserve">реест</w:t>
            </w: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ровой</w:t>
            </w:r>
            <w:r>
              <w:rPr>
                <w:color w:val="000000" w:themeColor="text1"/>
                <w:sz w:val="18"/>
              </w:rPr>
              <w:t xml:space="preserve"> записи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4" w:type="dxa"/>
            <w:vMerge w:val="restart"/>
            <w:textDirection w:val="lrTb"/>
            <w:noWrap/>
          </w:tcPr>
          <w:p>
            <w:pPr>
              <w:jc w:val="center"/>
              <w:rPr>
                <w:b/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b/>
                <w:color w:val="000000" w:themeColor="text1"/>
                <w:sz w:val="18"/>
              </w:rPr>
            </w:r>
            <w:r>
              <w:rPr>
                <w:b/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Размер платы (цена, тариф)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25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4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(</w:t>
            </w:r>
            <w:r>
              <w:rPr>
                <w:color w:val="000000" w:themeColor="text1"/>
                <w:sz w:val="18"/>
              </w:rPr>
              <w:t xml:space="preserve">очеред-ной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  <w:t xml:space="preserve">финан-совый</w:t>
            </w:r>
            <w:r>
              <w:rPr>
                <w:color w:val="000000" w:themeColor="text1"/>
                <w:sz w:val="18"/>
              </w:rPr>
              <w:t xml:space="preserve">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</w:t>
            </w:r>
            <w:r>
              <w:rPr>
                <w:color w:val="000000" w:themeColor="text1"/>
                <w:sz w:val="18"/>
              </w:rPr>
              <w:t xml:space="preserve"> год (1-й год </w:t>
            </w:r>
            <w:r>
              <w:rPr>
                <w:color w:val="000000" w:themeColor="text1"/>
                <w:sz w:val="18"/>
              </w:rPr>
              <w:t xml:space="preserve">планово-го</w:t>
            </w:r>
            <w:r>
              <w:rPr>
                <w:color w:val="000000" w:themeColor="text1"/>
                <w:sz w:val="18"/>
              </w:rPr>
              <w:t xml:space="preserve">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7</w:t>
            </w:r>
            <w:r>
              <w:rPr>
                <w:color w:val="000000" w:themeColor="text1"/>
                <w:sz w:val="18"/>
              </w:rPr>
              <w:t xml:space="preserve"> год (2-й год </w:t>
            </w:r>
            <w:r>
              <w:rPr>
                <w:color w:val="000000" w:themeColor="text1"/>
                <w:sz w:val="18"/>
              </w:rPr>
              <w:t xml:space="preserve">планово-го</w:t>
            </w:r>
            <w:r>
              <w:rPr>
                <w:color w:val="000000" w:themeColor="text1"/>
                <w:sz w:val="18"/>
              </w:rPr>
              <w:t xml:space="preserve">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(</w:t>
            </w:r>
            <w:r>
              <w:rPr>
                <w:color w:val="000000" w:themeColor="text1"/>
                <w:sz w:val="18"/>
              </w:rPr>
              <w:t xml:space="preserve">очеред-ной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  <w:t xml:space="preserve">финан-совый</w:t>
            </w:r>
            <w:r>
              <w:rPr>
                <w:color w:val="000000" w:themeColor="text1"/>
                <w:sz w:val="18"/>
              </w:rPr>
              <w:t xml:space="preserve"> год)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</w:t>
            </w:r>
            <w:r>
              <w:rPr>
                <w:color w:val="000000" w:themeColor="text1"/>
                <w:sz w:val="18"/>
              </w:rPr>
              <w:t xml:space="preserve"> год (1-й год </w:t>
            </w:r>
            <w:r>
              <w:rPr>
                <w:color w:val="000000" w:themeColor="text1"/>
                <w:sz w:val="18"/>
              </w:rPr>
              <w:t xml:space="preserve">планово-го</w:t>
            </w:r>
            <w:r>
              <w:rPr>
                <w:color w:val="000000" w:themeColor="text1"/>
                <w:sz w:val="18"/>
              </w:rPr>
              <w:t xml:space="preserve">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7</w:t>
            </w:r>
            <w:r>
              <w:rPr>
                <w:color w:val="000000" w:themeColor="text1"/>
                <w:sz w:val="18"/>
              </w:rPr>
              <w:t xml:space="preserve"> год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</w:t>
            </w:r>
            <w:r>
              <w:rPr>
                <w:color w:val="000000" w:themeColor="text1"/>
                <w:sz w:val="18"/>
              </w:rPr>
              <w:t xml:space="preserve">планово-го</w:t>
            </w:r>
            <w:r>
              <w:rPr>
                <w:color w:val="000000" w:themeColor="text1"/>
                <w:sz w:val="18"/>
              </w:rPr>
              <w:t xml:space="preserve"> периода)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</w:t>
            </w: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textDirection w:val="lrTb"/>
            <w:noWrap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наиме-нование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</w:t>
            </w:r>
            <w:hyperlink r:id="rId13" w:tooltip="consultantplus://offline/ref=DC41E2772540CE89436B920E86BEF4F9345B73C5B114AE3A8765A72052AFVDF" w:history="1">
              <w:r>
                <w:rPr>
                  <w:color w:val="000000" w:themeColor="text1"/>
                  <w:sz w:val="18"/>
                </w:rPr>
                <w:t xml:space="preserve">ОКЕИ </w:t>
              </w:r>
            </w:hyperlink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14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16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85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852101О.99.0.ББ28ЕЭ60000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15.02.08 Технология машиностроения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8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852101О.99.0.ББ28ЕЭ84000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15.02.08 Технология машиностроения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8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852100О.99.0.БО84ЕН64000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51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51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51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8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852100О.99.0.БО84ЕН88000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39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39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39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89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852101О.99.0.ББ28ЕЯ76000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15.02.09 Аддитивные технологии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1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852101О.99.0.ББ28ЧУ32002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15.02.12</w:t>
            </w:r>
            <w:r>
              <w:rPr>
                <w:color w:val="000000" w:themeColor="text1"/>
                <w:sz w:val="18"/>
              </w:rPr>
              <w:tab/>
              <w:t xml:space="preserve">Монтаж, техническое обслуживание и ремонт промышленного оборудования 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(по отраслям)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852101О.99.0.ББ28МЛ96000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25.02.03 Техническая эксплуатация электрифицированных и пилотажно-навигационных комплексов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852101О.99.0.ББ28ШЕ44002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25.02.06 Производство и обслуживание авиационной техники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2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852101О.99.0.ББ28ШЕ68002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25.02.06 Производство и обслуживание авиационной техники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61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852101О.99.0.ББ28ШК76002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25.02.08 Эксплуатация беспилотных авиационных систем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1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852101О.99.0.ББ28ЦЮ88002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09.02.07 Информационные системы и программирование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240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240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240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6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852101О.99.0.ББ28ЦЯ12002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09.02.07 Информационные системы и программирование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852101О.99.0.ББ28ЧК68002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12.02.09 Производство и эксплуатация оптических и оптико-электронных приборов и систем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852101О.99.0.ББ28ЧК92002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12.02.09 Производство и эксплуатация оптических и оптико-электронных приборов и систем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2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852101О.99.0.ББ28ОТ60000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31.02.04 Медицинская оптика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7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852101О.99.0.ББ28ВЛ24000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11.02.02 Техническое обслуживание и ремонт радиоэлектронной техники (по отраслям)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76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852101О.99.0.ББ28ВЛ48000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11.02.02 Техническое обслуживание и ремонт радиоэлектронной техники (по отраслям)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91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852101О.99.0.ББ28ВИ08000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11.02.01 </w:t>
            </w:r>
            <w:r>
              <w:rPr>
                <w:color w:val="000000" w:themeColor="text1"/>
                <w:sz w:val="18"/>
              </w:rPr>
              <w:t xml:space="preserve">Радиоаппаратостроение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33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9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852100О.99.0.БО84ВС72000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11.02.17 Разработка электронных устройств и систем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98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98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98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</w:tr>
      <w:tr>
        <w:tblPrEx/>
        <w:trPr>
          <w:trHeight w:val="9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852100О.99.0.БО84ВС96000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11.02.17 Разработка электронных устройств и систем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33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33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852101О.99.0.ББ28ВУ88000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11.02.06 Техническая эксплуатация транспортного радиоэлектронного оборудования (по видам транспорта)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88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852101О.99.0.ББ28ЧЗ52002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11.02.16 Монтаж, техническое обслуживание и ремонт электронных приборов и устройств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120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2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852101О.99.0.ББ28ЧЗ76002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11.02.16 Монтаж, техническое обслуживание и ремонт электронных приборов и устройств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77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852101О.99.0.ББ28ВП56000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11.02.04 Радиотехнические комплексы и системы </w:t>
            </w:r>
            <w:r>
              <w:rPr>
                <w:color w:val="000000" w:themeColor="text1"/>
                <w:sz w:val="18"/>
              </w:rPr>
              <w:t xml:space="preserve">управления космических летательных аппаратов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/>
            <w:bookmarkStart w:id="0" w:name="_GoBack"/>
            <w:r/>
            <w:bookmarkEnd w:id="0"/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852101О.99.0.ББ28БП48000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09.02.01 Компьютерные системы и комплексы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3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852100О.99.0.БО84ЦЗ44000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15.02.17 Монтаж, техническое обслуживание, эксплуатация и ремонт промышленного оборудования (по отраслям)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49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</w:tbl>
    <w:p>
      <w:pPr>
        <w:pStyle w:val="943"/>
        <w:jc w:val="center"/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/>
      <w:r/>
    </w:p>
    <w:p>
      <w:pPr>
        <w:pStyle w:val="943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</w:r>
      <w:r>
        <w:rPr>
          <w:rFonts w:ascii="Times New Roman" w:hAnsi="Times New Roman" w:cs="Times New Roman"/>
          <w:szCs w:val="22"/>
        </w:rPr>
      </w:r>
      <w:r>
        <w:rPr>
          <w:rFonts w:ascii="Times New Roman" w:hAnsi="Times New Roman" w:cs="Times New Roman"/>
          <w:szCs w:val="22"/>
        </w:rPr>
      </w:r>
    </w:p>
    <w:p>
      <w:pPr>
        <w:jc w:val="both"/>
      </w:pPr>
      <w: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</w:pPr>
      <w:r/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</w:pPr>
            <w:r>
              <w:t xml:space="preserve">Нормативный правовой акт 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</w:pPr>
            <w: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</w:pPr>
            <w: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</w:pPr>
            <w: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</w:pPr>
            <w: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</w:pPr>
            <w:r>
              <w:t xml:space="preserve">наименование 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</w:pPr>
            <w: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</w:pPr>
            <w: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</w:pPr>
            <w: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</w:pPr>
            <w: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</w:pPr>
            <w:r>
              <w:t xml:space="preserve">5 </w:t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outlineLvl w:val="0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r/>
            <w:r/>
          </w:p>
        </w:tc>
      </w:tr>
    </w:tbl>
    <w:p>
      <w:pPr>
        <w:jc w:val="both"/>
      </w:pPr>
      <w:r/>
      <w:r/>
    </w:p>
    <w:p>
      <w:pPr>
        <w:jc w:val="both"/>
      </w:pPr>
      <w:r>
        <w:t xml:space="preserve">5. Порядок оказания государственной услуги:</w:t>
      </w:r>
      <w:r/>
    </w:p>
    <w:p>
      <w:pPr>
        <w:jc w:val="both"/>
      </w:pPr>
      <w: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4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color w:val="000000" w:themeColor="text1"/>
                <w:sz w:val="22"/>
                <w:szCs w:val="22"/>
              </w:rPr>
            </w:r>
            <w:r>
              <w:rPr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Приказ </w:t>
            </w:r>
            <w:r>
              <w:rPr>
                <w:color w:val="000000"/>
              </w:rPr>
              <w:t xml:space="preserve">Минобрнауки</w:t>
            </w:r>
            <w:r>
              <w:rPr>
                <w:color w:val="000000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/>
              </w:rPr>
            </w:pPr>
            <w:r>
              <w:t xml:space="preserve">Приказ Министерства просвещения Российской Федерации </w:t>
            </w:r>
            <w: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</w:pPr>
      <w:r/>
      <w:r/>
    </w:p>
    <w:p>
      <w:pPr>
        <w:jc w:val="both"/>
      </w:pPr>
      <w:r>
        <w:t xml:space="preserve">5.2.  Порядок  информирования  потенциальных потребителей  государственной услуги:</w:t>
      </w:r>
      <w:r/>
    </w:p>
    <w:p>
      <w:pPr>
        <w:jc w:val="both"/>
      </w:pPr>
      <w:r/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4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Способ информирования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Состав размещаемой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Частота обновления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4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2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3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соответствии </w:t>
            </w:r>
            <w:r>
              <w:rPr>
                <w:color w:val="000000" w:themeColor="text1"/>
              </w:rPr>
              <w:t xml:space="preserve">с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Постановлением Правительства РФ от 20.10.2021 № 1802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"Об утверждении Правил размещения на официальном сайте образо</w:t>
            </w:r>
            <w:r>
              <w:rPr>
                <w:color w:val="000000" w:themeColor="text1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Постоянно в течение года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Размещение информации в средствах массовой информации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</w:t>
            </w:r>
            <w:r>
              <w:rPr>
                <w:color w:val="000000"/>
              </w:rPr>
              <w:t xml:space="preserve">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Постоянно в течение года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Размещение информации в справочниках, буклетах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 мере необходимости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 мере необходимости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Профориентационная</w:t>
            </w:r>
            <w:r>
              <w:rPr>
                <w:color w:val="000000"/>
              </w:rPr>
              <w:t xml:space="preserve"> работа в школах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Постоянно в течение года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spacing w:after="200" w:line="276" w:lineRule="auto"/>
      </w:pPr>
      <w:r>
        <w:br w:type="page" w:clear="all"/>
      </w:r>
      <w:r/>
    </w:p>
    <w:p>
      <w:pPr>
        <w:jc w:val="center"/>
      </w:pPr>
      <w:r>
        <w:t xml:space="preserve">Часть </w:t>
      </w:r>
      <w:r>
        <w:rPr>
          <w:lang w:val="en-US"/>
        </w:rPr>
        <w:t xml:space="preserve">III</w:t>
      </w:r>
      <w:r>
        <w:t xml:space="preserve">. Прочие сведения о государственном задании</w:t>
      </w:r>
      <w:r/>
    </w:p>
    <w:p>
      <w:pPr>
        <w:pStyle w:val="943"/>
        <w:jc w:val="center"/>
      </w:pPr>
      <w:r/>
      <w:r/>
    </w:p>
    <w:p>
      <w:pPr>
        <w:pStyle w:val="943"/>
        <w:jc w:val="center"/>
      </w:pPr>
      <w:r/>
      <w:r/>
    </w:p>
    <w:p>
      <w:pPr>
        <w:pStyle w:val="942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  <w:t xml:space="preserve">Выполнение государственного задания завершается по окончании финансового года. </w:t>
      </w:r>
      <w:r>
        <w:rPr>
          <w:color w:val="000000"/>
        </w:rPr>
      </w:r>
      <w:r>
        <w:rPr>
          <w:color w:val="000000"/>
        </w:rPr>
      </w:r>
    </w:p>
    <w:p>
      <w:pPr>
        <w:rPr>
          <w:color w:val="000000"/>
        </w:rPr>
      </w:pPr>
      <w:r>
        <w:rPr>
          <w:color w:val="000000"/>
        </w:rPr>
        <w:t xml:space="preserve">Досрочное прекращение государственного задания возможно при следующих условиях:</w:t>
      </w:r>
      <w:r>
        <w:rPr>
          <w:color w:val="000000"/>
        </w:rPr>
      </w:r>
      <w:r>
        <w:rPr>
          <w:color w:val="000000"/>
        </w:rPr>
      </w:r>
    </w:p>
    <w:p>
      <w:pPr>
        <w:contextualSpacing/>
        <w:rPr>
          <w:color w:val="000000"/>
        </w:rPr>
      </w:pPr>
      <w:r>
        <w:rPr>
          <w:color w:val="000000"/>
        </w:rPr>
        <w:t xml:space="preserve">- ликвидации, реорганизации профессионального образовательного учреждения;</w:t>
      </w:r>
      <w:r>
        <w:rPr>
          <w:color w:val="000000"/>
        </w:rPr>
      </w:r>
      <w:r>
        <w:rPr>
          <w:color w:val="000000"/>
        </w:rPr>
      </w:r>
    </w:p>
    <w:p>
      <w:pPr>
        <w:contextualSpacing/>
        <w:rPr>
          <w:color w:val="000000"/>
        </w:rPr>
      </w:pPr>
      <w:r>
        <w:rPr>
          <w:color w:val="000000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color w:val="000000"/>
        </w:rPr>
      </w:r>
      <w:r>
        <w:rPr>
          <w:color w:val="000000"/>
        </w:rPr>
      </w:r>
    </w:p>
    <w:p>
      <w:pPr>
        <w:contextualSpacing/>
        <w:rPr>
          <w:color w:val="000000"/>
        </w:rPr>
      </w:pPr>
      <w:r>
        <w:rPr>
          <w:color w:val="000000"/>
        </w:rPr>
        <w:t xml:space="preserve">- иные основания, предусмотренные законодательством.</w:t>
      </w:r>
      <w:r>
        <w:rPr>
          <w:color w:val="000000"/>
        </w:rPr>
      </w:r>
      <w:r>
        <w:rPr>
          <w:color w:val="000000"/>
        </w:rPr>
      </w:r>
    </w:p>
    <w:p>
      <w:pPr>
        <w:contextualSpacing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43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43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both"/>
        <w:rPr>
          <w:rFonts w:eastAsia="Calibri"/>
        </w:rPr>
      </w:pPr>
      <w:r>
        <w:rPr>
          <w:rFonts w:eastAsia="Calibri"/>
        </w:rPr>
        <w:t xml:space="preserve">Иная информация не требуется.</w:t>
      </w:r>
      <w:r>
        <w:rPr>
          <w:rFonts w:eastAsia="Calibri"/>
        </w:rPr>
      </w:r>
      <w:r>
        <w:rPr>
          <w:rFonts w:eastAsia="Calibri"/>
        </w:rPr>
      </w:r>
    </w:p>
    <w:p>
      <w:pPr>
        <w:pStyle w:val="943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43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</w:pPr>
            <w: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</w:pPr>
            <w: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</w:pPr>
            <w: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</w:pPr>
            <w:r>
              <w:t xml:space="preserve">за выполнением </w:t>
            </w:r>
            <w:r/>
          </w:p>
          <w:p>
            <w:pPr>
              <w:jc w:val="center"/>
            </w:pPr>
            <w:r>
              <w:t xml:space="preserve">государственного задания </w:t>
            </w:r>
            <w:r/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</w:pPr>
            <w:r>
              <w:t xml:space="preserve">1 </w:t>
            </w:r>
            <w:r/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</w:pPr>
            <w:r>
              <w:t xml:space="preserve">2 </w:t>
            </w:r>
            <w:r/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</w:pPr>
            <w:r>
              <w:t xml:space="preserve">3 </w:t>
            </w:r>
            <w:r/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color w:val="000000"/>
              </w:rPr>
              <w:t xml:space="preserve">Профессиональное образовательное учреждение </w:t>
            </w:r>
            <w:r>
              <w:rPr>
                <w:rFonts w:eastAsia="Calibri"/>
              </w:rPr>
              <w:t xml:space="preserve">предоставляет отчет</w:t>
            </w:r>
            <w:r>
              <w:rPr>
                <w:rFonts w:eastAsia="Calibri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Министерство образования Новосибирской области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</w:tr>
    </w:tbl>
    <w:p>
      <w:pPr>
        <w:pStyle w:val="943"/>
        <w:spacing w:line="480" w:lineRule="auto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94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43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4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3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3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3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ind w:left="2835" w:hanging="2835"/>
        <w:jc w:val="both"/>
      </w:pPr>
      <w:r/>
      <w:r/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46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4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46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4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4"/>
      <w:jc w:val="center"/>
    </w:pPr>
    <w:r/>
    <w:r/>
  </w:p>
  <w:p>
    <w:pPr>
      <w:pStyle w:val="94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4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7"/>
  </w:num>
  <w:num w:numId="7">
    <w:abstractNumId w:val="0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9"/>
  </w:num>
  <w:num w:numId="13">
    <w:abstractNumId w:val="11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4">
    <w:name w:val="Title Char"/>
    <w:basedOn w:val="761"/>
    <w:link w:val="782"/>
    <w:uiPriority w:val="10"/>
    <w:rPr>
      <w:sz w:val="48"/>
      <w:szCs w:val="48"/>
    </w:rPr>
  </w:style>
  <w:style w:type="character" w:styleId="755">
    <w:name w:val="Subtitle Char"/>
    <w:basedOn w:val="761"/>
    <w:link w:val="784"/>
    <w:uiPriority w:val="11"/>
    <w:rPr>
      <w:sz w:val="24"/>
      <w:szCs w:val="24"/>
    </w:rPr>
  </w:style>
  <w:style w:type="character" w:styleId="756">
    <w:name w:val="Quote Char"/>
    <w:link w:val="786"/>
    <w:uiPriority w:val="29"/>
    <w:rPr>
      <w:i/>
    </w:rPr>
  </w:style>
  <w:style w:type="character" w:styleId="757">
    <w:name w:val="Intense Quote Char"/>
    <w:link w:val="788"/>
    <w:uiPriority w:val="30"/>
    <w:rPr>
      <w:i/>
    </w:rPr>
  </w:style>
  <w:style w:type="character" w:styleId="758">
    <w:name w:val="Footnote Text Char"/>
    <w:link w:val="919"/>
    <w:uiPriority w:val="99"/>
    <w:rPr>
      <w:sz w:val="18"/>
    </w:rPr>
  </w:style>
  <w:style w:type="character" w:styleId="759">
    <w:name w:val="Endnote Text Char"/>
    <w:link w:val="922"/>
    <w:uiPriority w:val="99"/>
    <w:rPr>
      <w:sz w:val="20"/>
    </w:rPr>
  </w:style>
  <w:style w:type="paragraph" w:styleId="76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61" w:default="1">
    <w:name w:val="Default Paragraph Font"/>
    <w:uiPriority w:val="1"/>
    <w:semiHidden/>
    <w:unhideWhenUsed/>
  </w:style>
  <w:style w:type="table" w:styleId="76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3" w:default="1">
    <w:name w:val="No List"/>
    <w:uiPriority w:val="99"/>
    <w:semiHidden/>
    <w:unhideWhenUsed/>
  </w:style>
  <w:style w:type="paragraph" w:styleId="764" w:customStyle="1">
    <w:name w:val="Heading 1"/>
    <w:basedOn w:val="760"/>
    <w:next w:val="760"/>
    <w:link w:val="7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5" w:customStyle="1">
    <w:name w:val="Heading 1 Char"/>
    <w:basedOn w:val="761"/>
    <w:link w:val="764"/>
    <w:uiPriority w:val="9"/>
    <w:rPr>
      <w:rFonts w:ascii="Arial" w:hAnsi="Arial" w:eastAsia="Arial" w:cs="Arial"/>
      <w:sz w:val="40"/>
      <w:szCs w:val="40"/>
    </w:rPr>
  </w:style>
  <w:style w:type="paragraph" w:styleId="766" w:customStyle="1">
    <w:name w:val="Heading 2"/>
    <w:basedOn w:val="760"/>
    <w:next w:val="760"/>
    <w:link w:val="7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7" w:customStyle="1">
    <w:name w:val="Heading 2 Char"/>
    <w:basedOn w:val="761"/>
    <w:link w:val="766"/>
    <w:uiPriority w:val="9"/>
    <w:rPr>
      <w:rFonts w:ascii="Arial" w:hAnsi="Arial" w:eastAsia="Arial" w:cs="Arial"/>
      <w:sz w:val="34"/>
    </w:rPr>
  </w:style>
  <w:style w:type="character" w:styleId="768" w:customStyle="1">
    <w:name w:val="Heading 3 Char"/>
    <w:basedOn w:val="761"/>
    <w:link w:val="936"/>
    <w:uiPriority w:val="9"/>
    <w:rPr>
      <w:rFonts w:ascii="Arial" w:hAnsi="Arial" w:eastAsia="Arial" w:cs="Arial"/>
      <w:sz w:val="30"/>
      <w:szCs w:val="30"/>
    </w:rPr>
  </w:style>
  <w:style w:type="paragraph" w:styleId="769" w:customStyle="1">
    <w:name w:val="Heading 4"/>
    <w:basedOn w:val="760"/>
    <w:next w:val="760"/>
    <w:link w:val="77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0" w:customStyle="1">
    <w:name w:val="Heading 4 Char"/>
    <w:basedOn w:val="761"/>
    <w:link w:val="769"/>
    <w:uiPriority w:val="9"/>
    <w:rPr>
      <w:rFonts w:ascii="Arial" w:hAnsi="Arial" w:eastAsia="Arial" w:cs="Arial"/>
      <w:b/>
      <w:bCs/>
      <w:sz w:val="26"/>
      <w:szCs w:val="26"/>
    </w:rPr>
  </w:style>
  <w:style w:type="paragraph" w:styleId="771" w:customStyle="1">
    <w:name w:val="Heading 5"/>
    <w:basedOn w:val="760"/>
    <w:next w:val="760"/>
    <w:link w:val="77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2" w:customStyle="1">
    <w:name w:val="Heading 5 Char"/>
    <w:basedOn w:val="761"/>
    <w:link w:val="771"/>
    <w:uiPriority w:val="9"/>
    <w:rPr>
      <w:rFonts w:ascii="Arial" w:hAnsi="Arial" w:eastAsia="Arial" w:cs="Arial"/>
      <w:b/>
      <w:bCs/>
      <w:sz w:val="24"/>
      <w:szCs w:val="24"/>
    </w:rPr>
  </w:style>
  <w:style w:type="paragraph" w:styleId="773" w:customStyle="1">
    <w:name w:val="Heading 6"/>
    <w:basedOn w:val="760"/>
    <w:next w:val="760"/>
    <w:link w:val="77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4" w:customStyle="1">
    <w:name w:val="Heading 6 Char"/>
    <w:basedOn w:val="761"/>
    <w:link w:val="773"/>
    <w:uiPriority w:val="9"/>
    <w:rPr>
      <w:rFonts w:ascii="Arial" w:hAnsi="Arial" w:eastAsia="Arial" w:cs="Arial"/>
      <w:b/>
      <w:bCs/>
      <w:sz w:val="22"/>
      <w:szCs w:val="22"/>
    </w:rPr>
  </w:style>
  <w:style w:type="paragraph" w:styleId="775" w:customStyle="1">
    <w:name w:val="Heading 7"/>
    <w:basedOn w:val="760"/>
    <w:next w:val="760"/>
    <w:link w:val="77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6" w:customStyle="1">
    <w:name w:val="Heading 7 Char"/>
    <w:basedOn w:val="761"/>
    <w:link w:val="77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7" w:customStyle="1">
    <w:name w:val="Heading 8"/>
    <w:basedOn w:val="760"/>
    <w:next w:val="760"/>
    <w:link w:val="7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8" w:customStyle="1">
    <w:name w:val="Heading 8 Char"/>
    <w:basedOn w:val="761"/>
    <w:link w:val="777"/>
    <w:uiPriority w:val="9"/>
    <w:rPr>
      <w:rFonts w:ascii="Arial" w:hAnsi="Arial" w:eastAsia="Arial" w:cs="Arial"/>
      <w:i/>
      <w:iCs/>
      <w:sz w:val="22"/>
      <w:szCs w:val="22"/>
    </w:rPr>
  </w:style>
  <w:style w:type="paragraph" w:styleId="779" w:customStyle="1">
    <w:name w:val="Heading 9"/>
    <w:basedOn w:val="760"/>
    <w:next w:val="760"/>
    <w:link w:val="78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0" w:customStyle="1">
    <w:name w:val="Heading 9 Char"/>
    <w:basedOn w:val="761"/>
    <w:link w:val="779"/>
    <w:uiPriority w:val="9"/>
    <w:rPr>
      <w:rFonts w:ascii="Arial" w:hAnsi="Arial" w:eastAsia="Arial" w:cs="Arial"/>
      <w:i/>
      <w:iCs/>
      <w:sz w:val="21"/>
      <w:szCs w:val="21"/>
    </w:rPr>
  </w:style>
  <w:style w:type="paragraph" w:styleId="781">
    <w:name w:val="No Spacing"/>
    <w:uiPriority w:val="1"/>
    <w:qFormat/>
    <w:pPr>
      <w:spacing w:after="0" w:line="240" w:lineRule="auto"/>
    </w:pPr>
  </w:style>
  <w:style w:type="paragraph" w:styleId="782">
    <w:name w:val="Title"/>
    <w:basedOn w:val="760"/>
    <w:next w:val="760"/>
    <w:link w:val="7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3" w:customStyle="1">
    <w:name w:val="Название Знак"/>
    <w:basedOn w:val="761"/>
    <w:link w:val="782"/>
    <w:uiPriority w:val="10"/>
    <w:rPr>
      <w:sz w:val="48"/>
      <w:szCs w:val="48"/>
    </w:rPr>
  </w:style>
  <w:style w:type="paragraph" w:styleId="784">
    <w:name w:val="Subtitle"/>
    <w:basedOn w:val="760"/>
    <w:next w:val="760"/>
    <w:link w:val="785"/>
    <w:uiPriority w:val="11"/>
    <w:qFormat/>
    <w:pPr>
      <w:spacing w:before="200" w:after="200"/>
    </w:pPr>
    <w:rPr>
      <w:sz w:val="24"/>
      <w:szCs w:val="24"/>
    </w:rPr>
  </w:style>
  <w:style w:type="character" w:styleId="785" w:customStyle="1">
    <w:name w:val="Подзаголовок Знак"/>
    <w:basedOn w:val="761"/>
    <w:link w:val="784"/>
    <w:uiPriority w:val="11"/>
    <w:rPr>
      <w:sz w:val="24"/>
      <w:szCs w:val="24"/>
    </w:rPr>
  </w:style>
  <w:style w:type="paragraph" w:styleId="786">
    <w:name w:val="Quote"/>
    <w:basedOn w:val="760"/>
    <w:next w:val="760"/>
    <w:link w:val="787"/>
    <w:uiPriority w:val="29"/>
    <w:qFormat/>
    <w:pPr>
      <w:ind w:left="720" w:right="720"/>
    </w:pPr>
    <w:rPr>
      <w:i/>
    </w:rPr>
  </w:style>
  <w:style w:type="character" w:styleId="787" w:customStyle="1">
    <w:name w:val="Цитата 2 Знак"/>
    <w:link w:val="786"/>
    <w:uiPriority w:val="29"/>
    <w:rPr>
      <w:i/>
    </w:rPr>
  </w:style>
  <w:style w:type="paragraph" w:styleId="788">
    <w:name w:val="Intense Quote"/>
    <w:basedOn w:val="760"/>
    <w:next w:val="760"/>
    <w:link w:val="78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9" w:customStyle="1">
    <w:name w:val="Выделенная цитата Знак"/>
    <w:link w:val="788"/>
    <w:uiPriority w:val="30"/>
    <w:rPr>
      <w:i/>
    </w:rPr>
  </w:style>
  <w:style w:type="character" w:styleId="790" w:customStyle="1">
    <w:name w:val="Header Char"/>
    <w:basedOn w:val="761"/>
    <w:link w:val="944"/>
    <w:uiPriority w:val="99"/>
  </w:style>
  <w:style w:type="character" w:styleId="791" w:customStyle="1">
    <w:name w:val="Footer Char"/>
    <w:basedOn w:val="761"/>
    <w:link w:val="946"/>
    <w:uiPriority w:val="99"/>
  </w:style>
  <w:style w:type="paragraph" w:styleId="792" w:customStyle="1">
    <w:name w:val="Caption"/>
    <w:basedOn w:val="760"/>
    <w:next w:val="76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3" w:customStyle="1">
    <w:name w:val="Caption Char"/>
    <w:link w:val="946"/>
    <w:uiPriority w:val="99"/>
  </w:style>
  <w:style w:type="table" w:styleId="794" w:customStyle="1">
    <w:name w:val="Table Grid Light"/>
    <w:basedOn w:val="76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5" w:customStyle="1">
    <w:name w:val="Plain Table 1"/>
    <w:basedOn w:val="76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6" w:customStyle="1">
    <w:name w:val="Plain Table 2"/>
    <w:basedOn w:val="7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7" w:customStyle="1">
    <w:name w:val="Plain Table 3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8" w:customStyle="1">
    <w:name w:val="Plain Table 4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Plain Table 5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1 Light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Grid Table 1 Light - Accent 1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Grid Table 1 Light - Accent 2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Grid Table 1 Light - Accent 3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Grid Table 1 Light - Accent 4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Grid Table 1 Light - Accent 5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Grid Table 1 Light - Accent 6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Grid Table 2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2 - Accent 1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2 - Accent 2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2 - Accent 3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2 - Accent 4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2 - Accent 5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2 - Accent 6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3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3 - Accent 1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3 - Accent 2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3 - Accent 3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3 - Accent 4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3 - Accent 5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3 - Accent 6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4"/>
    <w:basedOn w:val="7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2" w:customStyle="1">
    <w:name w:val="Grid Table 4 - Accent 1"/>
    <w:basedOn w:val="7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23" w:customStyle="1">
    <w:name w:val="Grid Table 4 - Accent 2"/>
    <w:basedOn w:val="7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24" w:customStyle="1">
    <w:name w:val="Grid Table 4 - Accent 3"/>
    <w:basedOn w:val="7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25" w:customStyle="1">
    <w:name w:val="Grid Table 4 - Accent 4"/>
    <w:basedOn w:val="7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26" w:customStyle="1">
    <w:name w:val="Grid Table 4 - Accent 5"/>
    <w:basedOn w:val="7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27" w:customStyle="1">
    <w:name w:val="Grid Table 4 - Accent 6"/>
    <w:basedOn w:val="7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28" w:customStyle="1">
    <w:name w:val="Grid Table 5 Dark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9" w:customStyle="1">
    <w:name w:val="Grid Table 5 Dark- Accent 1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0" w:customStyle="1">
    <w:name w:val="Grid Table 5 Dark - Accent 2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1" w:customStyle="1">
    <w:name w:val="Grid Table 5 Dark - Accent 3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32" w:customStyle="1">
    <w:name w:val="Grid Table 5 Dark- Accent 4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33" w:customStyle="1">
    <w:name w:val="Grid Table 5 Dark - Accent 5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5 Dark - Accent 6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35" w:customStyle="1">
    <w:name w:val="Grid Table 6 Colorful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6" w:customStyle="1">
    <w:name w:val="Grid Table 6 Colorful - Accent 1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37" w:customStyle="1">
    <w:name w:val="Grid Table 6 Colorful - Accent 2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38" w:customStyle="1">
    <w:name w:val="Grid Table 6 Colorful - Accent 3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9" w:customStyle="1">
    <w:name w:val="Grid Table 6 Colorful - Accent 4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0" w:customStyle="1">
    <w:name w:val="Grid Table 6 Colorful - Accent 5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1" w:customStyle="1">
    <w:name w:val="Grid Table 6 Colorful - Accent 6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2" w:customStyle="1">
    <w:name w:val="Grid Table 7 Colorful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7 Colorful - Accent 1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7 Colorful - Accent 2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7 Colorful - Accent 3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7 Colorful - Accent 4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7 Colorful - Accent 5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7 Colorful - Accent 6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1 Light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1 Light - Accent 1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1 Light - Accent 2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1 Light - Accent 3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1 Light - Accent 4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1 Light - Accent 5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1 Light - Accent 6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2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7" w:customStyle="1">
    <w:name w:val="List Table 2 - Accent 1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58" w:customStyle="1">
    <w:name w:val="List Table 2 - Accent 2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59" w:customStyle="1">
    <w:name w:val="List Table 2 - Accent 3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0" w:customStyle="1">
    <w:name w:val="List Table 2 - Accent 4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1" w:customStyle="1">
    <w:name w:val="List Table 2 - Accent 5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62" w:customStyle="1">
    <w:name w:val="List Table 2 - Accent 6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63" w:customStyle="1">
    <w:name w:val="List Table 3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3 - Accent 1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3 - Accent 2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3 - Accent 3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3 - Accent 4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3 - Accent 5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3 - Accent 6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4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4 - Accent 1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4 - Accent 2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4 - Accent 3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4 - Accent 4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4 - Accent 5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4 - Accent 6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5 Dark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8" w:customStyle="1">
    <w:name w:val="List Table 5 Dark - Accent 1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9" w:customStyle="1">
    <w:name w:val="List Table 5 Dark - Accent 2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0" w:customStyle="1">
    <w:name w:val="List Table 5 Dark - Accent 3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1" w:customStyle="1">
    <w:name w:val="List Table 5 Dark - Accent 4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2" w:customStyle="1">
    <w:name w:val="List Table 5 Dark - Accent 5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3" w:customStyle="1">
    <w:name w:val="List Table 5 Dark - Accent 6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4" w:customStyle="1">
    <w:name w:val="List Table 6 Colorful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5" w:customStyle="1">
    <w:name w:val="List Table 6 Colorful - Accent 1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86" w:customStyle="1">
    <w:name w:val="List Table 6 Colorful - Accent 2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87" w:customStyle="1">
    <w:name w:val="List Table 6 Colorful - Accent 3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88" w:customStyle="1">
    <w:name w:val="List Table 6 Colorful - Accent 4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89" w:customStyle="1">
    <w:name w:val="List Table 6 Colorful - Accent 5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0" w:customStyle="1">
    <w:name w:val="List Table 6 Colorful - Accent 6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1" w:customStyle="1">
    <w:name w:val="List Table 7 Colorful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List Table 7 Colorful - Accent 1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List Table 7 Colorful - Accent 2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7 Colorful - Accent 3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7 Colorful - Accent 4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7 Colorful - Accent 5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7 Colorful - Accent 6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ned - Accent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9" w:customStyle="1">
    <w:name w:val="Lined - Accent 1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0" w:customStyle="1">
    <w:name w:val="Lined - Accent 2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1" w:customStyle="1">
    <w:name w:val="Lined - Accent 3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2" w:customStyle="1">
    <w:name w:val="Lined - Accent 4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3" w:customStyle="1">
    <w:name w:val="Lined - Accent 5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4" w:customStyle="1">
    <w:name w:val="Lined - Accent 6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5" w:customStyle="1">
    <w:name w:val="Bordered &amp; Lined - Accent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6" w:customStyle="1">
    <w:name w:val="Bordered &amp; Lined - Accent 1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7" w:customStyle="1">
    <w:name w:val="Bordered &amp; Lined - Accent 2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8" w:customStyle="1">
    <w:name w:val="Bordered &amp; Lined - Accent 3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9" w:customStyle="1">
    <w:name w:val="Bordered &amp; Lined - Accent 4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0" w:customStyle="1">
    <w:name w:val="Bordered &amp; Lined - Accent 5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1" w:customStyle="1">
    <w:name w:val="Bordered &amp; Lined - Accent 6"/>
    <w:basedOn w:val="76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2" w:customStyle="1">
    <w:name w:val="Bordered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3" w:customStyle="1">
    <w:name w:val="Bordered - Accent 1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14" w:customStyle="1">
    <w:name w:val="Bordered - Accent 2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15" w:customStyle="1">
    <w:name w:val="Bordered - Accent 3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16" w:customStyle="1">
    <w:name w:val="Bordered - Accent 4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17" w:customStyle="1">
    <w:name w:val="Bordered - Accent 5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18" w:customStyle="1">
    <w:name w:val="Bordered - Accent 6"/>
    <w:basedOn w:val="7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19">
    <w:name w:val="footnote text"/>
    <w:basedOn w:val="760"/>
    <w:link w:val="920"/>
    <w:uiPriority w:val="99"/>
    <w:semiHidden/>
    <w:unhideWhenUsed/>
    <w:pPr>
      <w:spacing w:after="40"/>
    </w:pPr>
    <w:rPr>
      <w:sz w:val="18"/>
    </w:rPr>
  </w:style>
  <w:style w:type="character" w:styleId="920" w:customStyle="1">
    <w:name w:val="Текст сноски Знак"/>
    <w:link w:val="919"/>
    <w:uiPriority w:val="99"/>
    <w:rPr>
      <w:sz w:val="18"/>
    </w:rPr>
  </w:style>
  <w:style w:type="character" w:styleId="921">
    <w:name w:val="footnote reference"/>
    <w:basedOn w:val="761"/>
    <w:uiPriority w:val="99"/>
    <w:unhideWhenUsed/>
    <w:rPr>
      <w:vertAlign w:val="superscript"/>
    </w:rPr>
  </w:style>
  <w:style w:type="paragraph" w:styleId="922">
    <w:name w:val="endnote text"/>
    <w:basedOn w:val="760"/>
    <w:link w:val="923"/>
    <w:uiPriority w:val="99"/>
    <w:semiHidden/>
    <w:unhideWhenUsed/>
  </w:style>
  <w:style w:type="character" w:styleId="923" w:customStyle="1">
    <w:name w:val="Текст концевой сноски Знак"/>
    <w:link w:val="922"/>
    <w:uiPriority w:val="99"/>
    <w:rPr>
      <w:sz w:val="20"/>
    </w:rPr>
  </w:style>
  <w:style w:type="character" w:styleId="924">
    <w:name w:val="endnote reference"/>
    <w:basedOn w:val="761"/>
    <w:uiPriority w:val="99"/>
    <w:semiHidden/>
    <w:unhideWhenUsed/>
    <w:rPr>
      <w:vertAlign w:val="superscript"/>
    </w:rPr>
  </w:style>
  <w:style w:type="paragraph" w:styleId="925">
    <w:name w:val="toc 1"/>
    <w:basedOn w:val="760"/>
    <w:next w:val="760"/>
    <w:uiPriority w:val="39"/>
    <w:unhideWhenUsed/>
    <w:pPr>
      <w:spacing w:after="57"/>
    </w:pPr>
  </w:style>
  <w:style w:type="paragraph" w:styleId="926">
    <w:name w:val="toc 2"/>
    <w:basedOn w:val="760"/>
    <w:next w:val="760"/>
    <w:uiPriority w:val="39"/>
    <w:unhideWhenUsed/>
    <w:pPr>
      <w:ind w:left="283"/>
      <w:spacing w:after="57"/>
    </w:pPr>
  </w:style>
  <w:style w:type="paragraph" w:styleId="927">
    <w:name w:val="toc 3"/>
    <w:basedOn w:val="760"/>
    <w:next w:val="760"/>
    <w:uiPriority w:val="39"/>
    <w:unhideWhenUsed/>
    <w:pPr>
      <w:ind w:left="567"/>
      <w:spacing w:after="57"/>
    </w:pPr>
  </w:style>
  <w:style w:type="paragraph" w:styleId="928">
    <w:name w:val="toc 4"/>
    <w:basedOn w:val="760"/>
    <w:next w:val="760"/>
    <w:uiPriority w:val="39"/>
    <w:unhideWhenUsed/>
    <w:pPr>
      <w:ind w:left="850"/>
      <w:spacing w:after="57"/>
    </w:pPr>
  </w:style>
  <w:style w:type="paragraph" w:styleId="929">
    <w:name w:val="toc 5"/>
    <w:basedOn w:val="760"/>
    <w:next w:val="760"/>
    <w:uiPriority w:val="39"/>
    <w:unhideWhenUsed/>
    <w:pPr>
      <w:ind w:left="1134"/>
      <w:spacing w:after="57"/>
    </w:pPr>
  </w:style>
  <w:style w:type="paragraph" w:styleId="930">
    <w:name w:val="toc 6"/>
    <w:basedOn w:val="760"/>
    <w:next w:val="760"/>
    <w:uiPriority w:val="39"/>
    <w:unhideWhenUsed/>
    <w:pPr>
      <w:ind w:left="1417"/>
      <w:spacing w:after="57"/>
    </w:pPr>
  </w:style>
  <w:style w:type="paragraph" w:styleId="931">
    <w:name w:val="toc 7"/>
    <w:basedOn w:val="760"/>
    <w:next w:val="760"/>
    <w:uiPriority w:val="39"/>
    <w:unhideWhenUsed/>
    <w:pPr>
      <w:ind w:left="1701"/>
      <w:spacing w:after="57"/>
    </w:pPr>
  </w:style>
  <w:style w:type="paragraph" w:styleId="932">
    <w:name w:val="toc 8"/>
    <w:basedOn w:val="760"/>
    <w:next w:val="760"/>
    <w:uiPriority w:val="39"/>
    <w:unhideWhenUsed/>
    <w:pPr>
      <w:ind w:left="1984"/>
      <w:spacing w:after="57"/>
    </w:pPr>
  </w:style>
  <w:style w:type="paragraph" w:styleId="933">
    <w:name w:val="toc 9"/>
    <w:basedOn w:val="760"/>
    <w:next w:val="760"/>
    <w:uiPriority w:val="39"/>
    <w:unhideWhenUsed/>
    <w:pPr>
      <w:ind w:left="2268"/>
      <w:spacing w:after="57"/>
    </w:pPr>
  </w:style>
  <w:style w:type="paragraph" w:styleId="934">
    <w:name w:val="TOC Heading"/>
    <w:uiPriority w:val="39"/>
    <w:unhideWhenUsed/>
  </w:style>
  <w:style w:type="paragraph" w:styleId="935">
    <w:name w:val="table of figures"/>
    <w:basedOn w:val="760"/>
    <w:next w:val="760"/>
    <w:uiPriority w:val="99"/>
    <w:unhideWhenUsed/>
  </w:style>
  <w:style w:type="paragraph" w:styleId="936" w:customStyle="1">
    <w:name w:val="Heading 3"/>
    <w:basedOn w:val="760"/>
    <w:next w:val="760"/>
    <w:link w:val="937"/>
    <w:qFormat/>
    <w:pPr>
      <w:jc w:val="center"/>
      <w:keepNext/>
      <w:tabs>
        <w:tab w:val="left" w:pos="2304" w:leader="none"/>
      </w:tabs>
      <w:outlineLvl w:val="2"/>
    </w:pPr>
    <w:rPr>
      <w:sz w:val="28"/>
    </w:rPr>
  </w:style>
  <w:style w:type="character" w:styleId="937" w:customStyle="1">
    <w:name w:val="Заголовок 3 Знак"/>
    <w:basedOn w:val="761"/>
    <w:link w:val="936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38">
    <w:name w:val="Balloon Text"/>
    <w:basedOn w:val="760"/>
    <w:link w:val="939"/>
    <w:uiPriority w:val="99"/>
    <w:semiHidden/>
    <w:unhideWhenUsed/>
    <w:rPr>
      <w:rFonts w:ascii="Tahoma" w:hAnsi="Tahoma" w:cs="Tahoma"/>
      <w:sz w:val="16"/>
      <w:szCs w:val="16"/>
    </w:rPr>
  </w:style>
  <w:style w:type="character" w:styleId="939" w:customStyle="1">
    <w:name w:val="Текст выноски Знак"/>
    <w:basedOn w:val="761"/>
    <w:link w:val="93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table" w:styleId="940">
    <w:name w:val="Table Grid"/>
    <w:basedOn w:val="76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41">
    <w:name w:val="Hyperlink"/>
    <w:basedOn w:val="761"/>
    <w:uiPriority w:val="99"/>
    <w:unhideWhenUsed/>
    <w:rPr>
      <w:color w:val="0000ff" w:themeColor="hyperlink"/>
      <w:u w:val="single"/>
    </w:rPr>
  </w:style>
  <w:style w:type="paragraph" w:styleId="942">
    <w:name w:val="List Paragraph"/>
    <w:basedOn w:val="760"/>
    <w:uiPriority w:val="34"/>
    <w:qFormat/>
    <w:pPr>
      <w:contextualSpacing/>
      <w:ind w:left="720"/>
      <w:spacing w:after="200" w:line="276" w:lineRule="auto"/>
    </w:pPr>
    <w:rPr>
      <w:rFonts w:asciiTheme="minorHAnsi" w:hAnsiTheme="minorHAnsi" w:eastAsiaTheme="minorEastAsia" w:cstheme="minorBidi"/>
      <w:sz w:val="22"/>
      <w:szCs w:val="22"/>
    </w:rPr>
  </w:style>
  <w:style w:type="paragraph" w:styleId="943" w:customStyle="1">
    <w:name w:val="ConsPlusNonformat"/>
    <w:pPr>
      <w:spacing w:after="0" w:line="240" w:lineRule="auto"/>
    </w:pPr>
    <w:rPr>
      <w:rFonts w:ascii="Courier New" w:hAnsi="Courier New" w:cs="Courier New" w:eastAsiaTheme="minorEastAsia"/>
      <w:sz w:val="20"/>
      <w:szCs w:val="20"/>
      <w:lang w:eastAsia="ru-RU"/>
    </w:rPr>
  </w:style>
  <w:style w:type="paragraph" w:styleId="944" w:customStyle="1">
    <w:name w:val="Header"/>
    <w:basedOn w:val="760"/>
    <w:link w:val="945"/>
    <w:uiPriority w:val="99"/>
    <w:unhideWhenUsed/>
    <w:pPr>
      <w:tabs>
        <w:tab w:val="center" w:pos="4677" w:leader="none"/>
        <w:tab w:val="right" w:pos="9355" w:leader="none"/>
      </w:tabs>
    </w:pPr>
    <w:rPr>
      <w:rFonts w:asciiTheme="minorHAnsi" w:hAnsiTheme="minorHAnsi" w:eastAsiaTheme="minorEastAsia" w:cstheme="minorBidi"/>
      <w:sz w:val="22"/>
      <w:szCs w:val="22"/>
    </w:rPr>
  </w:style>
  <w:style w:type="character" w:styleId="945" w:customStyle="1">
    <w:name w:val="Верхний колонтитул Знак"/>
    <w:basedOn w:val="761"/>
    <w:link w:val="944"/>
    <w:uiPriority w:val="99"/>
    <w:rPr>
      <w:rFonts w:eastAsiaTheme="minorEastAsia"/>
      <w:lang w:eastAsia="ru-RU"/>
    </w:rPr>
  </w:style>
  <w:style w:type="paragraph" w:styleId="946" w:customStyle="1">
    <w:name w:val="Footer"/>
    <w:basedOn w:val="760"/>
    <w:link w:val="947"/>
    <w:uiPriority w:val="99"/>
    <w:unhideWhenUsed/>
    <w:pPr>
      <w:tabs>
        <w:tab w:val="center" w:pos="4677" w:leader="none"/>
        <w:tab w:val="right" w:pos="9355" w:leader="none"/>
      </w:tabs>
    </w:pPr>
    <w:rPr>
      <w:rFonts w:asciiTheme="minorHAnsi" w:hAnsiTheme="minorHAnsi" w:eastAsiaTheme="minorEastAsia" w:cstheme="minorBidi"/>
      <w:sz w:val="22"/>
      <w:szCs w:val="22"/>
    </w:rPr>
  </w:style>
  <w:style w:type="character" w:styleId="947" w:customStyle="1">
    <w:name w:val="Нижний колонтитул Знак"/>
    <w:basedOn w:val="761"/>
    <w:link w:val="946"/>
    <w:uiPriority w:val="99"/>
    <w:rPr>
      <w:rFonts w:eastAsiaTheme="minorEastAsia"/>
      <w:lang w:eastAsia="ru-RU"/>
    </w:rPr>
  </w:style>
  <w:style w:type="paragraph" w:styleId="948" w:customStyle="1">
    <w:name w:val="ConsPlusNormal"/>
    <w:pPr>
      <w:spacing w:after="0" w:line="240" w:lineRule="auto"/>
    </w:pPr>
    <w:rPr>
      <w:rFonts w:ascii="Times New Roman" w:hAnsi="Times New Roman" w:cs="Times New Roman" w:eastAsiaTheme="minorEastAsia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Мангер Анастасия Юрьевна</dc:creator>
  <cp:keywords/>
  <dc:description/>
  <cp:revision>54</cp:revision>
  <dcterms:created xsi:type="dcterms:W3CDTF">2019-12-25T00:45:00Z</dcterms:created>
  <dcterms:modified xsi:type="dcterms:W3CDTF">2025-03-04T04:42:20Z</dcterms:modified>
</cp:coreProperties>
</file>