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9"/>
        <w:ind w:left="5387"/>
        <w:jc w:val="center"/>
      </w:pPr>
      <w:r/>
      <w:r/>
    </w:p>
    <w:p>
      <w:pPr>
        <w:pStyle w:val="95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</w:p>
    <w:p>
      <w:pPr>
        <w:pStyle w:val="95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________2024 г.</w:t>
      </w:r>
      <w:r>
        <w:rPr>
          <w:rFonts w:ascii="Times New Roman" w:hAnsi="Times New Roman" w:cs="Times New Roman"/>
          <w:color w:val="000000" w:themeColor="text1"/>
          <w:highlight w:val="white"/>
        </w:rPr>
      </w:r>
    </w:p>
    <w:p>
      <w:pPr>
        <w:pStyle w:val="95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 34</w:t>
      </w:r>
      <w:r>
        <w:rPr>
          <w:rFonts w:ascii="Times New Roman" w:hAnsi="Times New Roman" w:cs="Times New Roman"/>
          <w:b/>
          <w:sz w:val="28"/>
          <w:szCs w:val="28"/>
          <w:u w:val="single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 год и на плановый период 2026 и 2027 годов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jc w:val="center"/>
      </w:pPr>
      <w:r/>
      <w:r/>
    </w:p>
    <w:tbl>
      <w:tblPr>
        <w:tblStyle w:val="964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«Татарский политехнический колледж»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</w:p>
    <w:p>
      <w:pPr>
        <w:pStyle w:val="9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</w:p>
    <w:p>
      <w:pPr>
        <w:pStyle w:val="9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</w:p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9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</w:rPr>
        <w:sectPr>
          <w:headerReference w:type="default" r:id="rId9"/>
          <w:footerReference w:type="default" r:id="rId13"/>
          <w:footerReference w:type="first" r:id="rId14"/>
          <w:footnotePr/>
          <w:endnotePr/>
          <w:type w:val="nextPage"/>
          <w:pgSz w:w="11906" w:h="16838" w:orient="portrait"/>
          <w:pgMar w:top="568" w:right="567" w:bottom="851" w:left="1418" w:header="720" w:footer="39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9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852101О.99.0.ББ28ШУ40002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Эксплуатация и ремонт сельскохозяйственной техники и оборудования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blPrEx/>
        <w:trPr>
          <w:trHeight w:val="1551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blPrEx/>
        <w:trPr>
          <w:trHeight w:val="42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Эксплуатация и ремонт сельскохозяйственной техники и оборудования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852101О.99.0.ББ28АС56000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08.02.01 Строительство и эксплуатация зданий и сооружений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blPrEx/>
        <w:trPr>
          <w:trHeight w:val="114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blPrEx/>
        <w:trPr>
          <w:trHeight w:val="1096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blPrEx/>
        <w:trPr>
          <w:trHeight w:val="146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blPrEx/>
        <w:trPr>
          <w:trHeight w:val="766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852101О.99.0.ББ28ПЧ00000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Агрономия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blPrEx/>
        <w:trPr>
          <w:trHeight w:val="438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852101О.99.0.ББ28БЕ84000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08.02.09 Монтаж, наладка и эксплуатация электрооборудования промышленных и гражданских зданий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headerReference w:type="default" r:id="rId10"/>
          <w:footnotePr/>
          <w:endnotePr/>
          <w:type w:val="nextPage"/>
          <w:pgSz w:w="16838" w:h="11906" w:orient="landscape"/>
          <w:pgMar w:top="567" w:right="1134" w:bottom="709" w:left="1134" w:header="454" w:footer="283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852101О.99.0.ББ28ШУ40002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Эксплуатация и ремонт сельскохозяйственной техники и оборудования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7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Эксплуатация и ремонт сельскохозяйственной техники и оборудования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99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852101О.99.0.ББ28АС56000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08.02.01 Строительство и эксплуатация зданий и сооружений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852101О.99.0.ББ28ПЧ00000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Агрономия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852101О.9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9.0.ББ28БЕ84000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08.02.09 Монтаж,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наладка и эксплуатация электрооборудования промышленных и гражданских зданий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Основное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Численность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человек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792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  <w:color w:val="ff0000"/>
          <w:sz w:val="2"/>
          <w:szCs w:val="22"/>
        </w:rPr>
        <w:sectPr>
          <w:footnotePr/>
          <w:endnotePr/>
          <w:type w:val="nextPage"/>
          <w:pgSz w:w="16838" w:h="11906" w:orient="landscape"/>
          <w:pgMar w:top="567" w:right="1134" w:bottom="709" w:left="1134" w:header="454" w:footer="283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  <w:sz w:val="2"/>
          <w:szCs w:val="22"/>
        </w:rPr>
      </w:r>
      <w:r>
        <w:rPr>
          <w:rFonts w:ascii="Times New Roman" w:hAnsi="Times New Roman" w:cs="Times New Roman"/>
          <w:color w:val="ff0000"/>
          <w:sz w:val="2"/>
          <w:szCs w:val="22"/>
        </w:rPr>
      </w:r>
    </w:p>
    <w:p>
      <w:pPr>
        <w:pStyle w:val="959"/>
        <w:rPr>
          <w:rFonts w:ascii="Times New Roman" w:hAnsi="Times New Roman" w:cs="Times New Roman"/>
          <w:color w:val="ff0000"/>
          <w:sz w:val="2"/>
          <w:szCs w:val="22"/>
        </w:rPr>
      </w:pPr>
      <w:r>
        <w:rPr>
          <w:rFonts w:ascii="Times New Roman" w:hAnsi="Times New Roman" w:cs="Times New Roman"/>
          <w:color w:val="ff0000"/>
          <w:sz w:val="2"/>
          <w:szCs w:val="22"/>
        </w:rPr>
      </w:r>
      <w:r>
        <w:rPr>
          <w:rFonts w:ascii="Times New Roman" w:hAnsi="Times New Roman" w:cs="Times New Roman"/>
          <w:color w:val="ff0000"/>
          <w:sz w:val="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63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Приказ Министерства просвещения Российской Федерации о</w:t>
            </w:r>
            <w:r>
              <w:rPr>
                <w:rFonts w:ascii="Times New Roman" w:hAnsi="Times New Roman" w:cs="Times New Roman"/>
              </w:rPr>
              <w:t xml:space="preserve">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с</w:t>
            </w:r>
            <w:r>
              <w:rPr>
                <w:rFonts w:ascii="Times New Roman" w:hAnsi="Times New Roman" w:cs="Times New Roman"/>
              </w:rPr>
              <w:t xml:space="preserve">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утверждении перечней профессий и специальностей среднего профессионального образования».</w:t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  <w:color w:val="ff0000"/>
        </w:rPr>
        <w:sectPr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9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852101О.99.0.ББ29ОТ12000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35.01.15 Электромонтер по ремонту и обслуживанию электрооборудования в сельскохозяйственном производстве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852100О.99.0.БО83ЛЦ68000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35.01.15 Мастер по ремонту и обслуживанию электрооборудования в сельском хозяйстве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8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8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35.01.27 Мастер сельскохозяйственного производства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8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8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8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а(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ин) усадьбы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8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8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8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8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179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06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76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852101О.99.0.ББ29АО92000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08.01.07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общестроительных работ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852100О.99.0.БО83АУ72000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08.01.27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Мастер общестроительных работ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7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852101О.99.0.ББ29ОТ12000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35.01.15 Электромонтер по ремонту и обслуживанию электрооборудования в сельскохозяйственном производстве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852100О.99.0.БО83ЛЦ68000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35.01.15 Мастер по ремонту и обслуживанию электрооборудования в сельском хозяйстве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35.01.27 Мастер сельскохозяйственного производства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а(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ин) усадьбы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91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9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852101О.99.0.ББ29АО92000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08.01.07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общестроительных работ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9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852100О.99.0.БО83АУ72000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08.01.27</w:t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Мастер общестроительных работ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9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9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959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81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Приказ Министерства просвещения Российской Федерации о</w:t>
            </w:r>
            <w:r>
              <w:rPr>
                <w:rFonts w:ascii="Times New Roman" w:hAnsi="Times New Roman" w:cs="Times New Roman"/>
              </w:rPr>
              <w:t xml:space="preserve">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с</w:t>
            </w:r>
            <w:r>
              <w:rPr>
                <w:rFonts w:ascii="Times New Roman" w:hAnsi="Times New Roman" w:cs="Times New Roman"/>
              </w:rPr>
              <w:t xml:space="preserve">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утверждении перечней профессий и специальностей среднего профессионального образования».</w:t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3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30.1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ранее не имевшие профессии рабочего или должности служащего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  <w:color w:val="ff0000"/>
        </w:rPr>
        <w:sectPr>
          <w:headerReference w:type="default" r:id="rId11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9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9"/>
        <w:ind w:left="-567"/>
        <w:rPr>
          <w:rFonts w:ascii="Times New Roman" w:hAnsi="Times New Roman" w:cs="Times New Roman"/>
          <w:color w:val="000000" w:themeColor="text1"/>
          <w:sz w:val="12"/>
        </w:rPr>
      </w:pPr>
      <w:r>
        <w:rPr>
          <w:rFonts w:ascii="Times New Roman" w:hAnsi="Times New Roman" w:cs="Times New Roman"/>
          <w:color w:val="000000" w:themeColor="text1"/>
          <w:sz w:val="12"/>
        </w:rPr>
      </w:r>
      <w:r>
        <w:rPr>
          <w:rFonts w:ascii="Times New Roman" w:hAnsi="Times New Roman" w:cs="Times New Roman"/>
          <w:color w:val="000000" w:themeColor="text1"/>
          <w:sz w:val="12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20"/>
        </w:rPr>
      </w:pPr>
      <w:r>
        <w:rPr>
          <w:rFonts w:ascii="Times New Roman" w:hAnsi="Times New Roman" w:cs="Times New Roman"/>
          <w:color w:val="000000" w:themeColor="text1"/>
          <w:sz w:val="16"/>
          <w:szCs w:val="20"/>
        </w:rPr>
      </w:r>
      <w:r>
        <w:rPr>
          <w:rFonts w:ascii="Times New Roman" w:hAnsi="Times New Roman" w:cs="Times New Roman"/>
          <w:color w:val="000000" w:themeColor="text1"/>
          <w:sz w:val="16"/>
          <w:szCs w:val="20"/>
        </w:rPr>
      </w:r>
    </w:p>
    <w:tbl>
      <w:tblPr>
        <w:tblW w:w="16164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blPrEx/>
        <w:trPr>
          <w:trHeight w:val="99"/>
        </w:trPr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82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311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298"/>
        </w:trPr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Штукатур, маляр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6"/>
        </w:trPr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92"/>
        </w:trPr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/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53"/>
        </w:trPr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30.1.853111.1.00129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Рабочий зеленого хозяйства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3119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3119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3119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3119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3119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26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2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26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26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26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95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8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10*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  <w:t xml:space="preserve">30.1.853111.1.00123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  <w:t xml:space="preserve">Штукатур, маляр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</w:r>
          </w:p>
        </w:tc>
        <w:tc>
          <w:tcPr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red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red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red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red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red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red"/>
              </w:rPr>
              <w:t xml:space="preserve">43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red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red"/>
              </w:rPr>
              <w:t xml:space="preserve">43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red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red"/>
              </w:rPr>
              <w:t xml:space="preserve">43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red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</w:r>
          </w:p>
        </w:tc>
      </w:tr>
      <w:tr>
        <w:tblPrEx/>
        <w:trPr>
          <w:trHeight w:val="32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highlight w:val="re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  <w:t xml:space="preserve">30.1.853111.1.00129</w:t>
            </w:r>
            <w:r>
              <w:rPr>
                <w:rFonts w:ascii="Times New Roman" w:hAnsi="Times New Roman" w:cs="Times New Roman"/>
                <w:color w:val="000000"/>
                <w:highlight w:val="red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highlight w:val="re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  <w:t xml:space="preserve">Рабочий зеленого хозяйства</w:t>
            </w:r>
            <w:r>
              <w:rPr>
                <w:rFonts w:ascii="Times New Roman" w:hAnsi="Times New Roman" w:cs="Times New Roman"/>
                <w:color w:val="000000"/>
                <w:highlight w:val="red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highlight w:val="red"/>
              </w:rPr>
            </w:pPr>
            <w:r>
              <w:rPr>
                <w:rFonts w:ascii="Times New Roman" w:hAnsi="Times New Roman" w:cs="Times New Roman"/>
                <w:color w:val="000000"/>
                <w:highlight w:val="red"/>
              </w:rPr>
            </w:r>
            <w:r>
              <w:rPr>
                <w:rFonts w:ascii="Times New Roman" w:hAnsi="Times New Roman" w:cs="Times New Roman"/>
                <w:color w:val="000000"/>
                <w:highlight w:val="red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highlight w:val="red"/>
              </w:rPr>
            </w:pPr>
            <w:r>
              <w:rPr>
                <w:rFonts w:ascii="Times New Roman" w:hAnsi="Times New Roman" w:cs="Times New Roman"/>
                <w:color w:val="000000"/>
                <w:highlight w:val="red"/>
              </w:rPr>
            </w:r>
            <w:r>
              <w:rPr>
                <w:rFonts w:ascii="Times New Roman" w:hAnsi="Times New Roman" w:cs="Times New Roman"/>
                <w:color w:val="000000"/>
                <w:highlight w:val="red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highlight w:val="re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/>
                <w:highlight w:val="red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highlight w:val="red"/>
              </w:rPr>
            </w:pPr>
            <w:r>
              <w:rPr>
                <w:rFonts w:ascii="Times New Roman" w:hAnsi="Times New Roman" w:cs="Times New Roman"/>
                <w:color w:val="000000"/>
                <w:highlight w:val="red"/>
              </w:rPr>
            </w:r>
            <w:r>
              <w:rPr>
                <w:rFonts w:ascii="Times New Roman" w:hAnsi="Times New Roman" w:cs="Times New Roman"/>
                <w:color w:val="000000"/>
                <w:highlight w:val="red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red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/>
                <w:highlight w:val="red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red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highlight w:val="red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red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/>
                <w:highlight w:val="red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red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color w:val="000000"/>
                <w:highlight w:val="red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red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color w:val="000000"/>
                <w:highlight w:val="red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red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color w:val="000000"/>
                <w:highlight w:val="red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highlight w:val="red"/>
              </w:rPr>
            </w:pPr>
            <w:r>
              <w:rPr>
                <w:rFonts w:ascii="Times New Roman" w:hAnsi="Times New Roman" w:cs="Times New Roman"/>
                <w:color w:val="000000"/>
                <w:highlight w:val="red"/>
              </w:rPr>
            </w:r>
            <w:r>
              <w:rPr>
                <w:rFonts w:ascii="Times New Roman" w:hAnsi="Times New Roman" w:cs="Times New Roman"/>
                <w:color w:val="000000"/>
                <w:highlight w:val="red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highlight w:val="red"/>
              </w:rPr>
            </w:pPr>
            <w:r>
              <w:rPr>
                <w:rFonts w:ascii="Times New Roman" w:hAnsi="Times New Roman" w:cs="Times New Roman"/>
                <w:color w:val="000000"/>
                <w:highlight w:val="red"/>
              </w:rPr>
            </w:r>
            <w:r>
              <w:rPr>
                <w:rFonts w:ascii="Times New Roman" w:hAnsi="Times New Roman" w:cs="Times New Roman"/>
                <w:color w:val="000000"/>
                <w:highlight w:val="red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highlight w:val="red"/>
              </w:rPr>
            </w:pPr>
            <w:r>
              <w:rPr>
                <w:rFonts w:ascii="Times New Roman" w:hAnsi="Times New Roman" w:cs="Times New Roman"/>
                <w:color w:val="000000"/>
                <w:highlight w:val="red"/>
              </w:rPr>
            </w:r>
            <w:r>
              <w:rPr>
                <w:rFonts w:ascii="Times New Roman" w:hAnsi="Times New Roman" w:cs="Times New Roman"/>
                <w:color w:val="000000"/>
                <w:highlight w:val="red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highlight w:val="re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highlight w:val="red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highlight w:val="re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red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highlight w:val="red"/>
              </w:rPr>
            </w:r>
          </w:p>
        </w:tc>
      </w:tr>
    </w:tbl>
    <w:p>
      <w:pPr>
        <w:pStyle w:val="95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9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9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*Примечания к графе 10: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9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4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3402"/>
      </w:tblGrid>
      <w:tr>
        <w:tblPrEx/>
        <w:trPr/>
        <w:tc>
          <w:tcPr>
            <w:tcW w:w="2552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Наименование программ подготовки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402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в том числе план приема на 1 курс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59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с 01.09.2023, 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2552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highlight w:val="red"/>
              </w:rPr>
              <w:t xml:space="preserve">Штукатур, маляр</w:t>
            </w:r>
            <w:r>
              <w:rPr>
                <w:rFonts w:ascii="Times New Roman" w:hAnsi="Times New Roman" w:cs="Times New Roman"/>
                <w:color w:val="000000" w:themeColor="text1"/>
                <w:highlight w:val="red"/>
              </w:rPr>
            </w:r>
          </w:p>
        </w:tc>
        <w:tc>
          <w:tcPr>
            <w:tcW w:w="3402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red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highlight w:val="red"/>
              </w:rPr>
            </w:r>
          </w:p>
        </w:tc>
      </w:tr>
      <w:tr>
        <w:tblPrEx/>
        <w:trPr>
          <w:trHeight w:val="230"/>
        </w:trPr>
        <w:tc>
          <w:tcPr>
            <w:tcW w:w="2552" w:type="dxa"/>
            <w:vMerge w:val="restart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/>
                <w:szCs w:val="18"/>
                <w:highlight w:val="red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highlight w:val="red"/>
              </w:rPr>
              <w:t xml:space="preserve">Рабочий зеленого хозяйства</w:t>
            </w:r>
            <w:r>
              <w:rPr>
                <w:rFonts w:ascii="Times New Roman" w:hAnsi="Times New Roman" w:cs="Times New Roman"/>
                <w:color w:val="000000"/>
                <w:szCs w:val="18"/>
                <w:highlight w:val="red"/>
              </w:rPr>
            </w:r>
          </w:p>
        </w:tc>
        <w:tc>
          <w:tcPr>
            <w:tcW w:w="3402" w:type="dxa"/>
            <w:vMerge w:val="restart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  <w:color w:val="000000"/>
                <w:highlight w:val="red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red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highlight w:val="red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  <w:color w:val="ff0000"/>
        </w:rPr>
        <w:sectPr>
          <w:footnotePr/>
          <w:endnotePr/>
          <w:type w:val="nextPage"/>
          <w:pgSz w:w="16838" w:h="11906" w:orient="landscape"/>
          <w:pgMar w:top="568" w:right="1134" w:bottom="567" w:left="1134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6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6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Закон Новосибирской области от 05.07.2013 №361-ОЗ « 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просвещения Российской Федерации от 14.07.2023 № 534</w:t>
            </w:r>
            <w:r>
              <w:rPr>
                <w:rFonts w:ascii="Times New Roman" w:hAnsi="Times New Roman" w:cs="Times New Roman"/>
              </w:rPr>
              <w:t xml:space="preserve"> «Об утверждении Перечня профессий рабочих, должностей служащих, по которым осуществляется профессиональное обучение».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>
        <w:tblPrEx/>
        <w:trPr>
          <w:trHeight w:val="82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Способ информирования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Состав размещаемой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Частота обновления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2044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88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12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72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</w:tbl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9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9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8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59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9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</w:p>
    <w:p>
      <w:pPr>
        <w:pStyle w:val="959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p>
      <w:pPr>
        <w:pStyle w:val="959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2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62"/>
          <w:tabs>
            <w:tab w:val="left" w:pos="3631" w:leader="none"/>
            <w:tab w:val="left" w:pos="5447" w:leader="none"/>
            <w:tab w:val="left" w:pos="7475" w:leader="none"/>
            <w:tab w:val="center" w:pos="7568" w:leader="none"/>
          </w:tabs>
        </w:pPr>
        <w:r>
          <w:tab/>
        </w:r>
        <w:r>
          <w:tab/>
        </w:r>
        <w:r>
          <w:tab/>
        </w:r>
        <w:r>
          <w:tab/>
        </w:r>
        <w:r>
          <w:tab/>
        </w:r>
        <w:fldSimple w:instr="PAGE \* MERGEFORMAT">
          <w:r>
            <w:t xml:space="preserve">1</w:t>
          </w:r>
        </w:fldSimple>
        <w:r/>
        <w:r/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62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6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0"/>
      <w:jc w:val="center"/>
    </w:pPr>
    <w:r/>
    <w:r/>
  </w:p>
  <w:p>
    <w:pPr>
      <w:pStyle w:val="9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98757945"/>
      <w:docPartObj>
        <w:docPartGallery w:val="Page Numbers (Top of Page)"/>
        <w:docPartUnique w:val="true"/>
      </w:docPartObj>
      <w:rPr/>
    </w:sdtPr>
    <w:sdtContent>
      <w:p>
        <w:pPr>
          <w:pStyle w:val="960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9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0"/>
  </w:num>
  <w:num w:numId="5">
    <w:abstractNumId w:val="6"/>
  </w:num>
  <w:num w:numId="6">
    <w:abstractNumId w:val="12"/>
  </w:num>
  <w:num w:numId="7">
    <w:abstractNumId w:val="8"/>
  </w:num>
  <w:num w:numId="8">
    <w:abstractNumId w:val="5"/>
  </w:num>
  <w:num w:numId="9">
    <w:abstractNumId w:val="1"/>
  </w:num>
  <w:num w:numId="10">
    <w:abstractNumId w:val="14"/>
  </w:num>
  <w:num w:numId="11">
    <w:abstractNumId w:val="9"/>
  </w:num>
  <w:num w:numId="12">
    <w:abstractNumId w:val="11"/>
  </w:num>
  <w:num w:numId="13">
    <w:abstractNumId w:val="10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5">
    <w:name w:val="Title Char"/>
    <w:basedOn w:val="779"/>
    <w:link w:val="801"/>
    <w:uiPriority w:val="10"/>
    <w:rPr>
      <w:sz w:val="48"/>
      <w:szCs w:val="48"/>
    </w:rPr>
  </w:style>
  <w:style w:type="character" w:styleId="37">
    <w:name w:val="Subtitle Char"/>
    <w:basedOn w:val="779"/>
    <w:link w:val="803"/>
    <w:uiPriority w:val="11"/>
    <w:rPr>
      <w:sz w:val="24"/>
      <w:szCs w:val="24"/>
    </w:rPr>
  </w:style>
  <w:style w:type="character" w:styleId="39">
    <w:name w:val="Quote Char"/>
    <w:link w:val="805"/>
    <w:uiPriority w:val="29"/>
    <w:rPr>
      <w:i/>
    </w:rPr>
  </w:style>
  <w:style w:type="character" w:styleId="41">
    <w:name w:val="Intense Quote Char"/>
    <w:link w:val="807"/>
    <w:uiPriority w:val="30"/>
    <w:rPr>
      <w:i/>
    </w:rPr>
  </w:style>
  <w:style w:type="character" w:styleId="176">
    <w:name w:val="Footnote Text Char"/>
    <w:link w:val="938"/>
    <w:uiPriority w:val="99"/>
    <w:rPr>
      <w:sz w:val="18"/>
    </w:rPr>
  </w:style>
  <w:style w:type="character" w:styleId="179">
    <w:name w:val="Endnote Text Char"/>
    <w:link w:val="941"/>
    <w:uiPriority w:val="99"/>
    <w:rPr>
      <w:sz w:val="20"/>
    </w:rPr>
  </w:style>
  <w:style w:type="paragraph" w:styleId="778" w:default="1">
    <w:name w:val="Normal"/>
    <w:qFormat/>
  </w:style>
  <w:style w:type="character" w:styleId="779" w:default="1">
    <w:name w:val="Default Paragraph Font"/>
    <w:uiPriority w:val="1"/>
    <w:semiHidden/>
    <w:unhideWhenUsed/>
  </w:style>
  <w:style w:type="table" w:styleId="78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1" w:default="1">
    <w:name w:val="No List"/>
    <w:uiPriority w:val="99"/>
    <w:semiHidden/>
    <w:unhideWhenUsed/>
  </w:style>
  <w:style w:type="paragraph" w:styleId="782" w:customStyle="1">
    <w:name w:val="Heading 1"/>
    <w:basedOn w:val="778"/>
    <w:next w:val="778"/>
    <w:link w:val="783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83" w:customStyle="1">
    <w:name w:val="Heading 1 Char"/>
    <w:basedOn w:val="779"/>
    <w:link w:val="782"/>
    <w:uiPriority w:val="9"/>
    <w:rPr>
      <w:rFonts w:ascii="Arial" w:hAnsi="Arial" w:eastAsia="Arial" w:cs="Arial"/>
      <w:sz w:val="40"/>
      <w:szCs w:val="40"/>
    </w:rPr>
  </w:style>
  <w:style w:type="paragraph" w:styleId="784" w:customStyle="1">
    <w:name w:val="Heading 2"/>
    <w:basedOn w:val="778"/>
    <w:next w:val="778"/>
    <w:link w:val="785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85" w:customStyle="1">
    <w:name w:val="Heading 2 Char"/>
    <w:basedOn w:val="779"/>
    <w:link w:val="784"/>
    <w:uiPriority w:val="9"/>
    <w:rPr>
      <w:rFonts w:ascii="Arial" w:hAnsi="Arial" w:eastAsia="Arial" w:cs="Arial"/>
      <w:sz w:val="34"/>
    </w:rPr>
  </w:style>
  <w:style w:type="paragraph" w:styleId="786" w:customStyle="1">
    <w:name w:val="Heading 3"/>
    <w:basedOn w:val="778"/>
    <w:next w:val="778"/>
    <w:link w:val="78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87" w:customStyle="1">
    <w:name w:val="Heading 3 Char"/>
    <w:basedOn w:val="779"/>
    <w:link w:val="786"/>
    <w:uiPriority w:val="9"/>
    <w:rPr>
      <w:rFonts w:ascii="Arial" w:hAnsi="Arial" w:eastAsia="Arial" w:cs="Arial"/>
      <w:sz w:val="30"/>
      <w:szCs w:val="30"/>
    </w:rPr>
  </w:style>
  <w:style w:type="paragraph" w:styleId="788" w:customStyle="1">
    <w:name w:val="Heading 4"/>
    <w:basedOn w:val="778"/>
    <w:next w:val="778"/>
    <w:link w:val="78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9" w:customStyle="1">
    <w:name w:val="Heading 4 Char"/>
    <w:basedOn w:val="779"/>
    <w:link w:val="788"/>
    <w:uiPriority w:val="9"/>
    <w:rPr>
      <w:rFonts w:ascii="Arial" w:hAnsi="Arial" w:eastAsia="Arial" w:cs="Arial"/>
      <w:b/>
      <w:bCs/>
      <w:sz w:val="26"/>
      <w:szCs w:val="26"/>
    </w:rPr>
  </w:style>
  <w:style w:type="paragraph" w:styleId="790" w:customStyle="1">
    <w:name w:val="Heading 5"/>
    <w:basedOn w:val="778"/>
    <w:next w:val="778"/>
    <w:link w:val="79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1" w:customStyle="1">
    <w:name w:val="Heading 5 Char"/>
    <w:basedOn w:val="779"/>
    <w:link w:val="790"/>
    <w:uiPriority w:val="9"/>
    <w:rPr>
      <w:rFonts w:ascii="Arial" w:hAnsi="Arial" w:eastAsia="Arial" w:cs="Arial"/>
      <w:b/>
      <w:bCs/>
      <w:sz w:val="24"/>
      <w:szCs w:val="24"/>
    </w:rPr>
  </w:style>
  <w:style w:type="paragraph" w:styleId="792" w:customStyle="1">
    <w:name w:val="Heading 6"/>
    <w:basedOn w:val="778"/>
    <w:next w:val="778"/>
    <w:link w:val="79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93" w:customStyle="1">
    <w:name w:val="Heading 6 Char"/>
    <w:basedOn w:val="779"/>
    <w:link w:val="792"/>
    <w:uiPriority w:val="9"/>
    <w:rPr>
      <w:rFonts w:ascii="Arial" w:hAnsi="Arial" w:eastAsia="Arial" w:cs="Arial"/>
      <w:b/>
      <w:bCs/>
      <w:sz w:val="22"/>
      <w:szCs w:val="22"/>
    </w:rPr>
  </w:style>
  <w:style w:type="paragraph" w:styleId="794" w:customStyle="1">
    <w:name w:val="Heading 7"/>
    <w:basedOn w:val="778"/>
    <w:next w:val="778"/>
    <w:link w:val="79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95" w:customStyle="1">
    <w:name w:val="Heading 7 Char"/>
    <w:basedOn w:val="779"/>
    <w:link w:val="7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6" w:customStyle="1">
    <w:name w:val="Heading 8"/>
    <w:basedOn w:val="778"/>
    <w:next w:val="778"/>
    <w:link w:val="797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97" w:customStyle="1">
    <w:name w:val="Heading 8 Char"/>
    <w:basedOn w:val="779"/>
    <w:link w:val="796"/>
    <w:uiPriority w:val="9"/>
    <w:rPr>
      <w:rFonts w:ascii="Arial" w:hAnsi="Arial" w:eastAsia="Arial" w:cs="Arial"/>
      <w:i/>
      <w:iCs/>
      <w:sz w:val="22"/>
      <w:szCs w:val="22"/>
    </w:rPr>
  </w:style>
  <w:style w:type="paragraph" w:styleId="798" w:customStyle="1">
    <w:name w:val="Heading 9"/>
    <w:basedOn w:val="778"/>
    <w:next w:val="778"/>
    <w:link w:val="799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9" w:customStyle="1">
    <w:name w:val="Heading 9 Char"/>
    <w:basedOn w:val="779"/>
    <w:link w:val="798"/>
    <w:uiPriority w:val="9"/>
    <w:rPr>
      <w:rFonts w:ascii="Arial" w:hAnsi="Arial" w:eastAsia="Arial" w:cs="Arial"/>
      <w:i/>
      <w:iCs/>
      <w:sz w:val="21"/>
      <w:szCs w:val="21"/>
    </w:rPr>
  </w:style>
  <w:style w:type="paragraph" w:styleId="800">
    <w:name w:val="No Spacing"/>
    <w:uiPriority w:val="1"/>
    <w:qFormat/>
    <w:pPr>
      <w:spacing w:after="0" w:line="240" w:lineRule="auto"/>
    </w:pPr>
  </w:style>
  <w:style w:type="paragraph" w:styleId="801">
    <w:name w:val="Title"/>
    <w:basedOn w:val="778"/>
    <w:next w:val="778"/>
    <w:link w:val="802"/>
    <w:uiPriority w:val="10"/>
    <w:qFormat/>
    <w:pPr>
      <w:contextualSpacing/>
      <w:spacing w:before="300"/>
    </w:pPr>
    <w:rPr>
      <w:sz w:val="48"/>
      <w:szCs w:val="48"/>
    </w:rPr>
  </w:style>
  <w:style w:type="character" w:styleId="802" w:customStyle="1">
    <w:name w:val="Название Знак"/>
    <w:basedOn w:val="779"/>
    <w:link w:val="801"/>
    <w:uiPriority w:val="10"/>
    <w:rPr>
      <w:sz w:val="48"/>
      <w:szCs w:val="48"/>
    </w:rPr>
  </w:style>
  <w:style w:type="paragraph" w:styleId="803">
    <w:name w:val="Subtitle"/>
    <w:basedOn w:val="778"/>
    <w:next w:val="778"/>
    <w:link w:val="804"/>
    <w:uiPriority w:val="11"/>
    <w:qFormat/>
    <w:pPr>
      <w:spacing w:before="200"/>
    </w:pPr>
    <w:rPr>
      <w:sz w:val="24"/>
      <w:szCs w:val="24"/>
    </w:rPr>
  </w:style>
  <w:style w:type="character" w:styleId="804" w:customStyle="1">
    <w:name w:val="Подзаголовок Знак"/>
    <w:basedOn w:val="779"/>
    <w:link w:val="803"/>
    <w:uiPriority w:val="11"/>
    <w:rPr>
      <w:sz w:val="24"/>
      <w:szCs w:val="24"/>
    </w:rPr>
  </w:style>
  <w:style w:type="paragraph" w:styleId="805">
    <w:name w:val="Quote"/>
    <w:basedOn w:val="778"/>
    <w:next w:val="778"/>
    <w:link w:val="806"/>
    <w:uiPriority w:val="29"/>
    <w:qFormat/>
    <w:pPr>
      <w:ind w:left="720" w:right="720"/>
    </w:pPr>
    <w:rPr>
      <w:i/>
    </w:rPr>
  </w:style>
  <w:style w:type="character" w:styleId="806" w:customStyle="1">
    <w:name w:val="Цитата 2 Знак"/>
    <w:link w:val="805"/>
    <w:uiPriority w:val="29"/>
    <w:rPr>
      <w:i/>
    </w:rPr>
  </w:style>
  <w:style w:type="paragraph" w:styleId="807">
    <w:name w:val="Intense Quote"/>
    <w:basedOn w:val="778"/>
    <w:next w:val="778"/>
    <w:link w:val="80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8" w:customStyle="1">
    <w:name w:val="Выделенная цитата Знак"/>
    <w:link w:val="807"/>
    <w:uiPriority w:val="30"/>
    <w:rPr>
      <w:i/>
    </w:rPr>
  </w:style>
  <w:style w:type="character" w:styleId="809" w:customStyle="1">
    <w:name w:val="Header Char"/>
    <w:basedOn w:val="779"/>
    <w:link w:val="960"/>
    <w:uiPriority w:val="99"/>
  </w:style>
  <w:style w:type="character" w:styleId="810" w:customStyle="1">
    <w:name w:val="Footer Char"/>
    <w:basedOn w:val="779"/>
    <w:link w:val="962"/>
    <w:uiPriority w:val="99"/>
  </w:style>
  <w:style w:type="paragraph" w:styleId="811" w:customStyle="1">
    <w:name w:val="Caption"/>
    <w:basedOn w:val="778"/>
    <w:next w:val="778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12" w:customStyle="1">
    <w:name w:val="Caption Char"/>
    <w:link w:val="962"/>
    <w:uiPriority w:val="99"/>
  </w:style>
  <w:style w:type="table" w:styleId="813" w:customStyle="1">
    <w:name w:val="Table Grid Light"/>
    <w:basedOn w:val="78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4" w:customStyle="1">
    <w:name w:val="Plain Table 1"/>
    <w:basedOn w:val="78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5" w:customStyle="1">
    <w:name w:val="Plain Table 2"/>
    <w:basedOn w:val="78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6" w:customStyle="1">
    <w:name w:val="Plain Table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7" w:customStyle="1">
    <w:name w:val="Plain Table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Plain Table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1 Light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Grid Table 1 Light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Grid Table 1 Light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Grid Table 1 Light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Grid Table 1 Light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Grid Table 1 Light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Grid Table 1 Light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Grid Table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2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2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2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2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2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2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3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3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3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3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3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3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4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1" w:customStyle="1">
    <w:name w:val="Grid Table 4 - Accent 1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42" w:customStyle="1">
    <w:name w:val="Grid Table 4 - Accent 2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43" w:customStyle="1">
    <w:name w:val="Grid Table 4 - Accent 3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44" w:customStyle="1">
    <w:name w:val="Grid Table 4 - Accent 4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45" w:customStyle="1">
    <w:name w:val="Grid Table 4 - Accent 5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6" w:customStyle="1">
    <w:name w:val="Grid Table 4 - Accent 6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7" w:customStyle="1">
    <w:name w:val="Grid Table 5 Dark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8" w:customStyle="1">
    <w:name w:val="Grid Table 5 Dark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9" w:customStyle="1">
    <w:name w:val="Grid Table 5 Dark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50" w:customStyle="1">
    <w:name w:val="Grid Table 5 Dark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51" w:customStyle="1">
    <w:name w:val="Grid Table 5 Dark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52" w:customStyle="1">
    <w:name w:val="Grid Table 5 Dark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53" w:customStyle="1">
    <w:name w:val="Grid Table 5 Dark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54" w:customStyle="1">
    <w:name w:val="Grid Table 6 Colorful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55" w:customStyle="1">
    <w:name w:val="Grid Table 6 Colorful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6" w:customStyle="1">
    <w:name w:val="Grid Table 6 Colorful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7" w:customStyle="1">
    <w:name w:val="Grid Table 6 Colorful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8" w:customStyle="1">
    <w:name w:val="Grid Table 6 Colorful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9" w:customStyle="1">
    <w:name w:val="Grid Table 6 Colorful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0" w:customStyle="1">
    <w:name w:val="Grid Table 6 Colorful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1" w:customStyle="1">
    <w:name w:val="Grid Table 7 Colorful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Grid Table 7 Colorful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Grid Table 7 Colorful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7 Colorful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Grid Table 7 Colorful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Grid Table 7 Colorful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Grid Table 7 Colorful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1 Light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1 Light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1 Light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1 Light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1 Light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1 Light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6" w:customStyle="1">
    <w:name w:val="List Table 2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7" w:customStyle="1">
    <w:name w:val="List Table 2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8" w:customStyle="1">
    <w:name w:val="List Table 2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9" w:customStyle="1">
    <w:name w:val="List Table 2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80" w:customStyle="1">
    <w:name w:val="List Table 2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81" w:customStyle="1">
    <w:name w:val="List Table 2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82" w:customStyle="1">
    <w:name w:val="List Table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3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3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3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3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3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3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4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List Table 4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4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4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4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List Table 4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5 Dark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List Table 5 Dark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8" w:customStyle="1">
    <w:name w:val="List Table 5 Dark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9" w:customStyle="1">
    <w:name w:val="List Table 5 Dark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0" w:customStyle="1">
    <w:name w:val="List Table 5 Dark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1" w:customStyle="1">
    <w:name w:val="List Table 5 Dark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2" w:customStyle="1">
    <w:name w:val="List Table 5 Dark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3" w:customStyle="1">
    <w:name w:val="List Table 6 Colorful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04" w:customStyle="1">
    <w:name w:val="List Table 6 Colorful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05" w:customStyle="1">
    <w:name w:val="List Table 6 Colorful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6" w:customStyle="1">
    <w:name w:val="List Table 6 Colorful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7" w:customStyle="1">
    <w:name w:val="List Table 6 Colorful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8" w:customStyle="1">
    <w:name w:val="List Table 6 Colorful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9" w:customStyle="1">
    <w:name w:val="List Table 6 Colorful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10" w:customStyle="1">
    <w:name w:val="List Table 7 Colorful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st Table 7 Colorful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List Table 7 Colorful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 w:customStyle="1">
    <w:name w:val="List Table 7 Colorful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List Table 7 Colorful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List Table 7 Colorful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 w:customStyle="1">
    <w:name w:val="List Table 7 Colorful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 w:customStyle="1">
    <w:name w:val="Lined - Accent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8" w:customStyle="1">
    <w:name w:val="Lined - Accent 1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9" w:customStyle="1">
    <w:name w:val="Lined - Accent 2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0" w:customStyle="1">
    <w:name w:val="Lined - Accent 3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1" w:customStyle="1">
    <w:name w:val="Lined - Accent 4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2" w:customStyle="1">
    <w:name w:val="Lined - Accent 5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3" w:customStyle="1">
    <w:name w:val="Lined - Accent 6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4" w:customStyle="1">
    <w:name w:val="Bordered &amp; Lined - Accent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5" w:customStyle="1">
    <w:name w:val="Bordered &amp; Lined - Accent 1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6" w:customStyle="1">
    <w:name w:val="Bordered &amp; Lined - Accent 2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7" w:customStyle="1">
    <w:name w:val="Bordered &amp; Lined - Accent 3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8" w:customStyle="1">
    <w:name w:val="Bordered &amp; Lined - Accent 4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9" w:customStyle="1">
    <w:name w:val="Bordered &amp; Lined - Accent 5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0" w:customStyle="1">
    <w:name w:val="Bordered &amp; Lined - Accent 6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31" w:customStyle="1">
    <w:name w:val="Bordered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32" w:customStyle="1">
    <w:name w:val="Bordered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33" w:customStyle="1">
    <w:name w:val="Bordered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34" w:customStyle="1">
    <w:name w:val="Bordered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35" w:customStyle="1">
    <w:name w:val="Bordered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6" w:customStyle="1">
    <w:name w:val="Bordered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7" w:customStyle="1">
    <w:name w:val="Bordered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38">
    <w:name w:val="footnote text"/>
    <w:basedOn w:val="778"/>
    <w:link w:val="939"/>
    <w:uiPriority w:val="99"/>
    <w:semiHidden/>
    <w:unhideWhenUsed/>
    <w:pPr>
      <w:spacing w:after="40" w:line="240" w:lineRule="auto"/>
    </w:pPr>
    <w:rPr>
      <w:sz w:val="18"/>
    </w:rPr>
  </w:style>
  <w:style w:type="character" w:styleId="939" w:customStyle="1">
    <w:name w:val="Текст сноски Знак"/>
    <w:link w:val="938"/>
    <w:uiPriority w:val="99"/>
    <w:rPr>
      <w:sz w:val="18"/>
    </w:rPr>
  </w:style>
  <w:style w:type="character" w:styleId="940">
    <w:name w:val="footnote reference"/>
    <w:basedOn w:val="779"/>
    <w:uiPriority w:val="99"/>
    <w:unhideWhenUsed/>
    <w:rPr>
      <w:vertAlign w:val="superscript"/>
    </w:rPr>
  </w:style>
  <w:style w:type="paragraph" w:styleId="941">
    <w:name w:val="endnote text"/>
    <w:basedOn w:val="778"/>
    <w:link w:val="942"/>
    <w:uiPriority w:val="99"/>
    <w:semiHidden/>
    <w:unhideWhenUsed/>
    <w:pPr>
      <w:spacing w:after="0" w:line="240" w:lineRule="auto"/>
    </w:pPr>
    <w:rPr>
      <w:sz w:val="20"/>
    </w:rPr>
  </w:style>
  <w:style w:type="character" w:styleId="942" w:customStyle="1">
    <w:name w:val="Текст концевой сноски Знак"/>
    <w:link w:val="941"/>
    <w:uiPriority w:val="99"/>
    <w:rPr>
      <w:sz w:val="20"/>
    </w:rPr>
  </w:style>
  <w:style w:type="character" w:styleId="943">
    <w:name w:val="endnote reference"/>
    <w:basedOn w:val="779"/>
    <w:uiPriority w:val="99"/>
    <w:semiHidden/>
    <w:unhideWhenUsed/>
    <w:rPr>
      <w:vertAlign w:val="superscript"/>
    </w:rPr>
  </w:style>
  <w:style w:type="paragraph" w:styleId="944">
    <w:name w:val="toc 1"/>
    <w:basedOn w:val="778"/>
    <w:next w:val="778"/>
    <w:uiPriority w:val="39"/>
    <w:unhideWhenUsed/>
    <w:pPr>
      <w:spacing w:after="57"/>
    </w:pPr>
  </w:style>
  <w:style w:type="paragraph" w:styleId="945">
    <w:name w:val="toc 2"/>
    <w:basedOn w:val="778"/>
    <w:next w:val="778"/>
    <w:uiPriority w:val="39"/>
    <w:unhideWhenUsed/>
    <w:pPr>
      <w:ind w:left="283"/>
      <w:spacing w:after="57"/>
    </w:pPr>
  </w:style>
  <w:style w:type="paragraph" w:styleId="946">
    <w:name w:val="toc 3"/>
    <w:basedOn w:val="778"/>
    <w:next w:val="778"/>
    <w:uiPriority w:val="39"/>
    <w:unhideWhenUsed/>
    <w:pPr>
      <w:ind w:left="567"/>
      <w:spacing w:after="57"/>
    </w:pPr>
  </w:style>
  <w:style w:type="paragraph" w:styleId="947">
    <w:name w:val="toc 4"/>
    <w:basedOn w:val="778"/>
    <w:next w:val="778"/>
    <w:uiPriority w:val="39"/>
    <w:unhideWhenUsed/>
    <w:pPr>
      <w:ind w:left="850"/>
      <w:spacing w:after="57"/>
    </w:pPr>
  </w:style>
  <w:style w:type="paragraph" w:styleId="948">
    <w:name w:val="toc 5"/>
    <w:basedOn w:val="778"/>
    <w:next w:val="778"/>
    <w:uiPriority w:val="39"/>
    <w:unhideWhenUsed/>
    <w:pPr>
      <w:ind w:left="1134"/>
      <w:spacing w:after="57"/>
    </w:pPr>
  </w:style>
  <w:style w:type="paragraph" w:styleId="949">
    <w:name w:val="toc 6"/>
    <w:basedOn w:val="778"/>
    <w:next w:val="778"/>
    <w:uiPriority w:val="39"/>
    <w:unhideWhenUsed/>
    <w:pPr>
      <w:ind w:left="1417"/>
      <w:spacing w:after="57"/>
    </w:pPr>
  </w:style>
  <w:style w:type="paragraph" w:styleId="950">
    <w:name w:val="toc 7"/>
    <w:basedOn w:val="778"/>
    <w:next w:val="778"/>
    <w:uiPriority w:val="39"/>
    <w:unhideWhenUsed/>
    <w:pPr>
      <w:ind w:left="1701"/>
      <w:spacing w:after="57"/>
    </w:pPr>
  </w:style>
  <w:style w:type="paragraph" w:styleId="951">
    <w:name w:val="toc 8"/>
    <w:basedOn w:val="778"/>
    <w:next w:val="778"/>
    <w:uiPriority w:val="39"/>
    <w:unhideWhenUsed/>
    <w:pPr>
      <w:ind w:left="1984"/>
      <w:spacing w:after="57"/>
    </w:pPr>
  </w:style>
  <w:style w:type="paragraph" w:styleId="952">
    <w:name w:val="toc 9"/>
    <w:basedOn w:val="778"/>
    <w:next w:val="778"/>
    <w:uiPriority w:val="39"/>
    <w:unhideWhenUsed/>
    <w:pPr>
      <w:ind w:left="2268"/>
      <w:spacing w:after="57"/>
    </w:pPr>
  </w:style>
  <w:style w:type="paragraph" w:styleId="953">
    <w:name w:val="TOC Heading"/>
    <w:uiPriority w:val="39"/>
    <w:unhideWhenUsed/>
  </w:style>
  <w:style w:type="paragraph" w:styleId="954">
    <w:name w:val="table of figures"/>
    <w:basedOn w:val="778"/>
    <w:next w:val="778"/>
    <w:uiPriority w:val="99"/>
    <w:unhideWhenUsed/>
    <w:pPr>
      <w:spacing w:after="0"/>
    </w:pPr>
  </w:style>
  <w:style w:type="character" w:styleId="955">
    <w:name w:val="Hyperlink"/>
    <w:basedOn w:val="779"/>
    <w:uiPriority w:val="99"/>
    <w:unhideWhenUsed/>
    <w:rPr>
      <w:color w:val="0000ff" w:themeColor="hyperlink"/>
      <w:u w:val="single"/>
    </w:rPr>
  </w:style>
  <w:style w:type="paragraph" w:styleId="956">
    <w:name w:val="Balloon Text"/>
    <w:basedOn w:val="778"/>
    <w:link w:val="95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7" w:customStyle="1">
    <w:name w:val="Текст выноски Знак"/>
    <w:basedOn w:val="779"/>
    <w:link w:val="956"/>
    <w:uiPriority w:val="99"/>
    <w:semiHidden/>
    <w:rPr>
      <w:rFonts w:ascii="Tahoma" w:hAnsi="Tahoma" w:cs="Tahoma"/>
      <w:sz w:val="16"/>
      <w:szCs w:val="16"/>
    </w:rPr>
  </w:style>
  <w:style w:type="paragraph" w:styleId="958">
    <w:name w:val="List Paragraph"/>
    <w:basedOn w:val="778"/>
    <w:uiPriority w:val="34"/>
    <w:qFormat/>
    <w:pPr>
      <w:contextualSpacing/>
      <w:ind w:left="720"/>
    </w:pPr>
  </w:style>
  <w:style w:type="paragraph" w:styleId="959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60" w:customStyle="1">
    <w:name w:val="Header"/>
    <w:basedOn w:val="778"/>
    <w:link w:val="9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1" w:customStyle="1">
    <w:name w:val="Верхний колонтитул Знак"/>
    <w:basedOn w:val="779"/>
    <w:link w:val="960"/>
    <w:uiPriority w:val="99"/>
  </w:style>
  <w:style w:type="paragraph" w:styleId="962" w:customStyle="1">
    <w:name w:val="Footer"/>
    <w:basedOn w:val="778"/>
    <w:link w:val="96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3" w:customStyle="1">
    <w:name w:val="Нижний колонтитул Знак"/>
    <w:basedOn w:val="779"/>
    <w:link w:val="962"/>
    <w:uiPriority w:val="99"/>
  </w:style>
  <w:style w:type="table" w:styleId="964">
    <w:name w:val="Table Grid"/>
    <w:basedOn w:val="78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65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customXml" Target="../customXml/item1.xml" /><Relationship Id="rId16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yperlink" Target="consultantplus://offline/ref=DC41E2772540CE89436B920E86BEF4F9345B73C5B114AE3A8765A72052AFVDF" TargetMode="External"/><Relationship Id="rId18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05FCD-894D-450F-860E-7ED300B16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55</cp:revision>
  <dcterms:created xsi:type="dcterms:W3CDTF">2019-12-25T02:16:00Z</dcterms:created>
  <dcterms:modified xsi:type="dcterms:W3CDTF">2025-01-20T05:16:44Z</dcterms:modified>
</cp:coreProperties>
</file>